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51"/>
      </w:tblGrid>
      <w:tr w:rsidR="00EB75D4" w:rsidTr="00CF5D2C">
        <w:trPr>
          <w:trHeight w:val="1393"/>
        </w:trPr>
        <w:tc>
          <w:tcPr>
            <w:tcW w:w="4678" w:type="dxa"/>
            <w:tcBorders>
              <w:top w:val="nil"/>
              <w:left w:val="nil"/>
              <w:bottom w:val="nil"/>
              <w:right w:val="nil"/>
            </w:tcBorders>
          </w:tcPr>
          <w:p w:rsidR="00EB75D4" w:rsidRDefault="00EB75D4" w:rsidP="00CF5D2C">
            <w:pPr>
              <w:spacing w:after="0" w:line="240" w:lineRule="auto"/>
              <w:jc w:val="center"/>
              <w:rPr>
                <w:rFonts w:eastAsia="SimSun"/>
                <w:sz w:val="26"/>
                <w:lang w:val="nl-NL"/>
              </w:rPr>
            </w:pPr>
            <w:r>
              <w:rPr>
                <w:lang w:val="nl-NL"/>
              </w:rPr>
              <w:br w:type="page"/>
            </w:r>
            <w:r>
              <w:rPr>
                <w:rFonts w:eastAsia="SimSun"/>
                <w:sz w:val="26"/>
                <w:lang w:val="nl-NL"/>
              </w:rPr>
              <w:t>UBND HUYỆN THANH OAI</w:t>
            </w:r>
          </w:p>
          <w:p w:rsidR="00EB75D4" w:rsidRDefault="00EB75D4" w:rsidP="00CF5D2C">
            <w:pPr>
              <w:spacing w:after="0" w:line="240" w:lineRule="auto"/>
              <w:jc w:val="center"/>
              <w:rPr>
                <w:rFonts w:eastAsia="SimSun"/>
                <w:b/>
                <w:lang w:val="nl-NL"/>
              </w:rPr>
            </w:pPr>
            <w:r>
              <w:rPr>
                <w:rFonts w:eastAsia="SimSun"/>
                <w:b/>
                <w:lang w:val="nl-NL"/>
              </w:rPr>
              <w:t xml:space="preserve">TRƯỜNG </w:t>
            </w:r>
            <w:r w:rsidR="00674B7D">
              <w:rPr>
                <w:rFonts w:eastAsia="SimSun"/>
                <w:b/>
                <w:lang w:val="nl-NL"/>
              </w:rPr>
              <w:t>TH</w:t>
            </w:r>
            <w:r>
              <w:rPr>
                <w:rFonts w:eastAsia="SimSun"/>
                <w:b/>
                <w:lang w:val="nl-NL"/>
              </w:rPr>
              <w:t xml:space="preserve"> </w:t>
            </w:r>
            <w:r w:rsidR="00674B7D">
              <w:rPr>
                <w:rFonts w:eastAsia="SimSun"/>
                <w:b/>
                <w:lang w:val="nl-NL"/>
              </w:rPr>
              <w:t>CAO VIÊN II</w:t>
            </w:r>
          </w:p>
          <w:p w:rsidR="00EB75D4" w:rsidRDefault="00EB75D4" w:rsidP="00CF5D2C">
            <w:pPr>
              <w:spacing w:after="0" w:line="240" w:lineRule="auto"/>
              <w:jc w:val="center"/>
              <w:rPr>
                <w:rFonts w:eastAsia="SimSun"/>
                <w:b/>
                <w:lang w:val="nl-NL"/>
              </w:rPr>
            </w:pPr>
            <w:r>
              <w:rPr>
                <w:rFonts w:ascii="Arial" w:eastAsia="Arial" w:hAnsi="Arial"/>
                <w:noProof/>
              </w:rPr>
              <mc:AlternateContent>
                <mc:Choice Requires="wps">
                  <w:drawing>
                    <wp:anchor distT="0" distB="0" distL="114300" distR="114300" simplePos="0" relativeHeight="251659264" behindDoc="0" locked="0" layoutInCell="1" allowOverlap="1" wp14:anchorId="2BD6DBA1" wp14:editId="6CB468CE">
                      <wp:simplePos x="0" y="0"/>
                      <wp:positionH relativeFrom="column">
                        <wp:posOffset>834390</wp:posOffset>
                      </wp:positionH>
                      <wp:positionV relativeFrom="paragraph">
                        <wp:posOffset>11430</wp:posOffset>
                      </wp:positionV>
                      <wp:extent cx="904875" cy="635"/>
                      <wp:effectExtent l="0" t="0" r="9525"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8560E" id="_x0000_t32" coordsize="21600,21600" o:spt="32" o:oned="t" path="m,l21600,21600e" filled="f">
                      <v:path arrowok="t" fillok="f" o:connecttype="none"/>
                      <o:lock v:ext="edit" shapetype="t"/>
                    </v:shapetype>
                    <v:shape id="Straight Arrow Connector 7" o:spid="_x0000_s1026" type="#_x0000_t32" style="position:absolute;margin-left:65.7pt;margin-top:.9pt;width:71.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"/>
                  </w:pict>
                </mc:Fallback>
              </mc:AlternateContent>
            </w:r>
          </w:p>
          <w:p w:rsidR="00EB75D4" w:rsidRDefault="00EB75D4" w:rsidP="00674B7D">
            <w:pPr>
              <w:tabs>
                <w:tab w:val="left" w:pos="-108"/>
              </w:tabs>
              <w:spacing w:after="0" w:line="240" w:lineRule="auto"/>
              <w:jc w:val="center"/>
              <w:rPr>
                <w:rFonts w:eastAsia="SimSun"/>
                <w:lang w:val="nl-NL"/>
              </w:rPr>
            </w:pPr>
            <w:r>
              <w:rPr>
                <w:rFonts w:eastAsia="SimSun"/>
                <w:sz w:val="26"/>
                <w:lang w:val="nl-NL"/>
              </w:rPr>
              <w:t>Số</w:t>
            </w:r>
            <w:r w:rsidR="00DB7F7E">
              <w:rPr>
                <w:rFonts w:eastAsia="SimSun"/>
                <w:sz w:val="26"/>
                <w:lang w:val="nl-NL"/>
              </w:rPr>
              <w:t xml:space="preserve">: </w:t>
            </w:r>
            <w:r w:rsidR="00674B7D">
              <w:rPr>
                <w:rFonts w:eastAsia="SimSun"/>
                <w:sz w:val="26"/>
                <w:lang w:val="nl-NL"/>
              </w:rPr>
              <w:t>155/</w:t>
            </w:r>
            <w:r w:rsidR="00D83DC6">
              <w:rPr>
                <w:rFonts w:eastAsia="SimSun"/>
                <w:sz w:val="26"/>
                <w:lang w:val="nl-NL"/>
              </w:rPr>
              <w:t>KH</w:t>
            </w:r>
            <w:r>
              <w:rPr>
                <w:rFonts w:eastAsia="SimSun"/>
                <w:sz w:val="26"/>
                <w:lang w:val="nl-NL"/>
              </w:rPr>
              <w:t>-TH</w:t>
            </w:r>
          </w:p>
        </w:tc>
        <w:tc>
          <w:tcPr>
            <w:tcW w:w="5651" w:type="dxa"/>
            <w:tcBorders>
              <w:top w:val="nil"/>
              <w:left w:val="nil"/>
              <w:bottom w:val="nil"/>
              <w:right w:val="nil"/>
            </w:tcBorders>
          </w:tcPr>
          <w:p w:rsidR="00EB75D4" w:rsidRDefault="00EB75D4" w:rsidP="00CF5D2C">
            <w:pPr>
              <w:spacing w:after="0" w:line="240" w:lineRule="auto"/>
              <w:jc w:val="center"/>
              <w:rPr>
                <w:rFonts w:eastAsia="SimSun"/>
                <w:b/>
                <w:sz w:val="26"/>
                <w:szCs w:val="26"/>
                <w:lang w:val="nl-NL"/>
              </w:rPr>
            </w:pPr>
            <w:r>
              <w:rPr>
                <w:rFonts w:eastAsia="SimSun"/>
                <w:b/>
                <w:sz w:val="26"/>
                <w:szCs w:val="26"/>
                <w:lang w:val="nl-NL"/>
              </w:rPr>
              <w:t>CỘNG HOÀ XÃ HỘI CHỦ NGHĨA VIỆT NAM</w:t>
            </w:r>
          </w:p>
          <w:p w:rsidR="00EB75D4" w:rsidRDefault="00EB75D4" w:rsidP="00CF5D2C">
            <w:pPr>
              <w:spacing w:after="0" w:line="240" w:lineRule="auto"/>
              <w:jc w:val="center"/>
              <w:rPr>
                <w:rFonts w:eastAsia="SimSun"/>
                <w:b/>
                <w:lang w:val="nl-NL"/>
              </w:rPr>
            </w:pPr>
            <w:r>
              <w:rPr>
                <w:rFonts w:eastAsia="SimSun"/>
                <w:b/>
                <w:lang w:val="nl-NL"/>
              </w:rPr>
              <w:t>Độc lập - Tự do - Hạnh phúc</w:t>
            </w:r>
          </w:p>
          <w:p w:rsidR="00EB75D4" w:rsidRDefault="00EB75D4" w:rsidP="00CF5D2C">
            <w:pPr>
              <w:spacing w:after="0" w:line="240" w:lineRule="auto"/>
              <w:jc w:val="center"/>
              <w:rPr>
                <w:rFonts w:eastAsia="SimSun"/>
                <w:b/>
                <w:lang w:val="nl-NL"/>
              </w:rPr>
            </w:pPr>
            <w:r>
              <w:rPr>
                <w:rFonts w:ascii="Arial" w:eastAsia="Arial" w:hAnsi="Arial"/>
                <w:noProof/>
              </w:rPr>
              <mc:AlternateContent>
                <mc:Choice Requires="wps">
                  <w:drawing>
                    <wp:anchor distT="4294967295" distB="4294967295" distL="114300" distR="114300" simplePos="0" relativeHeight="251660288" behindDoc="0" locked="0" layoutInCell="1" allowOverlap="1" wp14:anchorId="6025A550" wp14:editId="1F43DF48">
                      <wp:simplePos x="0" y="0"/>
                      <wp:positionH relativeFrom="column">
                        <wp:posOffset>694690</wp:posOffset>
                      </wp:positionH>
                      <wp:positionV relativeFrom="paragraph">
                        <wp:posOffset>15239</wp:posOffset>
                      </wp:positionV>
                      <wp:extent cx="21424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651A"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1.2pt" to="2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tU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aZ7lS2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"/>
                  </w:pict>
                </mc:Fallback>
              </mc:AlternateContent>
            </w:r>
          </w:p>
          <w:p w:rsidR="00EB75D4" w:rsidRDefault="00674B7D" w:rsidP="00CF5D2C">
            <w:pPr>
              <w:spacing w:after="0" w:line="240" w:lineRule="auto"/>
              <w:jc w:val="center"/>
              <w:rPr>
                <w:rFonts w:eastAsia="SimSun"/>
                <w:b/>
                <w:lang w:val="nl-NL"/>
              </w:rPr>
            </w:pPr>
            <w:r>
              <w:rPr>
                <w:rFonts w:eastAsia="SimSun"/>
                <w:i/>
                <w:lang w:val="nl-NL"/>
              </w:rPr>
              <w:t>Cao Viên</w:t>
            </w:r>
            <w:r w:rsidR="00EB75D4">
              <w:rPr>
                <w:rFonts w:eastAsia="SimSun"/>
                <w:i/>
                <w:lang w:val="nl-NL"/>
              </w:rPr>
              <w:t xml:space="preserve">, ngày </w:t>
            </w:r>
            <w:r>
              <w:rPr>
                <w:rFonts w:eastAsia="SimSun"/>
                <w:i/>
                <w:lang w:val="nl-NL"/>
              </w:rPr>
              <w:t>2</w:t>
            </w:r>
            <w:r w:rsidR="007168CF">
              <w:rPr>
                <w:rFonts w:eastAsia="SimSun"/>
                <w:i/>
                <w:lang w:val="nl-NL"/>
              </w:rPr>
              <w:t>4</w:t>
            </w:r>
            <w:r w:rsidR="00EB75D4">
              <w:rPr>
                <w:rFonts w:eastAsia="SimSun"/>
                <w:i/>
                <w:lang w:val="nl-NL"/>
              </w:rPr>
              <w:t xml:space="preserve"> tháng </w:t>
            </w:r>
            <w:r w:rsidR="007168CF">
              <w:rPr>
                <w:rFonts w:eastAsia="SimSun"/>
                <w:i/>
                <w:lang w:val="nl-NL"/>
              </w:rPr>
              <w:t>10</w:t>
            </w:r>
            <w:r w:rsidR="00EB75D4">
              <w:rPr>
                <w:rFonts w:eastAsia="SimSun"/>
                <w:i/>
                <w:lang w:val="nl-NL"/>
              </w:rPr>
              <w:t xml:space="preserve"> năm 20</w:t>
            </w:r>
            <w:r w:rsidR="009E146F">
              <w:rPr>
                <w:rFonts w:eastAsia="SimSun"/>
                <w:i/>
                <w:lang w:val="nl-NL"/>
              </w:rPr>
              <w:t>2</w:t>
            </w:r>
            <w:r w:rsidR="00B56316">
              <w:rPr>
                <w:rFonts w:eastAsia="SimSun"/>
                <w:i/>
                <w:lang w:val="nl-NL"/>
              </w:rPr>
              <w:t>2</w:t>
            </w:r>
          </w:p>
          <w:p w:rsidR="00EB75D4" w:rsidRDefault="00EB75D4" w:rsidP="00CF5D2C">
            <w:pPr>
              <w:spacing w:after="0" w:line="240" w:lineRule="auto"/>
              <w:jc w:val="center"/>
              <w:rPr>
                <w:rFonts w:eastAsia="SimSun"/>
                <w:lang w:val="nl-NL"/>
              </w:rPr>
            </w:pPr>
          </w:p>
        </w:tc>
      </w:tr>
    </w:tbl>
    <w:p w:rsidR="00397974" w:rsidRDefault="00EB75D4" w:rsidP="00976831">
      <w:pPr>
        <w:spacing w:after="0" w:line="288" w:lineRule="auto"/>
        <w:ind w:firstLine="567"/>
        <w:jc w:val="center"/>
        <w:rPr>
          <w:rFonts w:eastAsia="Times New Roman"/>
          <w:b/>
          <w:bCs/>
          <w:shd w:val="clear" w:color="auto" w:fill="FFFFFF"/>
        </w:rPr>
      </w:pPr>
      <w:r w:rsidRPr="00EB75D4">
        <w:rPr>
          <w:rFonts w:ascii="Helvetica" w:eastAsia="Times New Roman" w:hAnsi="Helvetica"/>
          <w:color w:val="333333"/>
          <w:sz w:val="21"/>
          <w:szCs w:val="21"/>
        </w:rPr>
        <w:br/>
      </w:r>
      <w:r w:rsidRPr="00EB75D4">
        <w:rPr>
          <w:rFonts w:ascii="Helvetica" w:eastAsia="Times New Roman" w:hAnsi="Helvetica"/>
          <w:color w:val="333333"/>
          <w:sz w:val="21"/>
          <w:szCs w:val="21"/>
          <w:shd w:val="clear" w:color="auto" w:fill="FFFFFF"/>
        </w:rPr>
        <w:t> </w:t>
      </w:r>
      <w:r w:rsidRPr="00EB75D4">
        <w:rPr>
          <w:rFonts w:ascii="Helvetica" w:eastAsia="Times New Roman" w:hAnsi="Helvetica"/>
          <w:color w:val="333333"/>
          <w:sz w:val="21"/>
          <w:szCs w:val="21"/>
        </w:rPr>
        <w:br/>
      </w:r>
      <w:r w:rsidRPr="00397974">
        <w:rPr>
          <w:rFonts w:eastAsia="Times New Roman"/>
          <w:b/>
          <w:bCs/>
          <w:shd w:val="clear" w:color="auto" w:fill="FFFFFF"/>
        </w:rPr>
        <w:t>KẾ HOẠCH HOẠT ĐỘNG</w:t>
      </w:r>
      <w:r w:rsidRPr="00397974">
        <w:rPr>
          <w:rFonts w:ascii="Helvetica" w:eastAsia="Times New Roman" w:hAnsi="Helvetica"/>
          <w:sz w:val="21"/>
          <w:szCs w:val="21"/>
        </w:rPr>
        <w:br/>
      </w:r>
      <w:r w:rsidRPr="00397974">
        <w:rPr>
          <w:rFonts w:eastAsia="Times New Roman"/>
          <w:b/>
          <w:bCs/>
          <w:shd w:val="clear" w:color="auto" w:fill="FFFFFF"/>
        </w:rPr>
        <w:t xml:space="preserve">Của Ban chỉ đạo thực hiện Quy chế dân chủ trường </w:t>
      </w:r>
      <w:r w:rsidR="00F6732A">
        <w:rPr>
          <w:rFonts w:eastAsia="Times New Roman"/>
          <w:b/>
          <w:bCs/>
          <w:shd w:val="clear" w:color="auto" w:fill="FFFFFF"/>
        </w:rPr>
        <w:t xml:space="preserve">Tiểu học </w:t>
      </w:r>
      <w:r w:rsidR="00674B7D">
        <w:rPr>
          <w:rFonts w:eastAsia="Times New Roman"/>
          <w:b/>
          <w:bCs/>
          <w:shd w:val="clear" w:color="auto" w:fill="FFFFFF"/>
        </w:rPr>
        <w:t>Cao Viên II</w:t>
      </w:r>
      <w:r w:rsidRPr="00397974">
        <w:rPr>
          <w:rFonts w:ascii="Helvetica" w:eastAsia="Times New Roman" w:hAnsi="Helvetica"/>
          <w:sz w:val="21"/>
          <w:szCs w:val="21"/>
        </w:rPr>
        <w:br/>
      </w:r>
      <w:r w:rsidRPr="00397974">
        <w:rPr>
          <w:rFonts w:eastAsia="Times New Roman"/>
          <w:b/>
          <w:bCs/>
          <w:shd w:val="clear" w:color="auto" w:fill="FFFFFF"/>
        </w:rPr>
        <w:t>Năm học 20</w:t>
      </w:r>
      <w:r w:rsidR="009E146F">
        <w:rPr>
          <w:rFonts w:eastAsia="Times New Roman"/>
          <w:b/>
          <w:bCs/>
          <w:shd w:val="clear" w:color="auto" w:fill="FFFFFF"/>
        </w:rPr>
        <w:t>2</w:t>
      </w:r>
      <w:r w:rsidR="00B56316">
        <w:rPr>
          <w:rFonts w:eastAsia="Times New Roman"/>
          <w:b/>
          <w:bCs/>
          <w:shd w:val="clear" w:color="auto" w:fill="FFFFFF"/>
        </w:rPr>
        <w:t>2</w:t>
      </w:r>
      <w:r w:rsidRPr="00397974">
        <w:rPr>
          <w:rFonts w:eastAsia="Times New Roman"/>
          <w:b/>
          <w:bCs/>
          <w:shd w:val="clear" w:color="auto" w:fill="FFFFFF"/>
        </w:rPr>
        <w:t xml:space="preserve"> </w:t>
      </w:r>
      <w:r w:rsidR="00397974">
        <w:rPr>
          <w:rFonts w:eastAsia="Times New Roman"/>
          <w:b/>
          <w:bCs/>
          <w:shd w:val="clear" w:color="auto" w:fill="FFFFFF"/>
        </w:rPr>
        <w:t>–</w:t>
      </w:r>
      <w:r w:rsidRPr="00397974">
        <w:rPr>
          <w:rFonts w:eastAsia="Times New Roman"/>
          <w:b/>
          <w:bCs/>
          <w:shd w:val="clear" w:color="auto" w:fill="FFFFFF"/>
        </w:rPr>
        <w:t xml:space="preserve"> 202</w:t>
      </w:r>
      <w:r w:rsidR="00B56316">
        <w:rPr>
          <w:rFonts w:eastAsia="Times New Roman"/>
          <w:b/>
          <w:bCs/>
          <w:shd w:val="clear" w:color="auto" w:fill="FFFFFF"/>
        </w:rPr>
        <w:t>3</w:t>
      </w:r>
    </w:p>
    <w:p w:rsidR="00397974" w:rsidRPr="004F493A" w:rsidRDefault="00EB75D4" w:rsidP="00932086">
      <w:pPr>
        <w:tabs>
          <w:tab w:val="left" w:pos="1560"/>
        </w:tabs>
        <w:spacing w:after="0" w:line="288" w:lineRule="auto"/>
        <w:ind w:firstLine="567"/>
        <w:jc w:val="both"/>
        <w:rPr>
          <w:rFonts w:eastAsia="Times New Roman"/>
          <w:i/>
          <w:shd w:val="clear" w:color="auto" w:fill="FFFFFF"/>
        </w:rPr>
      </w:pPr>
      <w:r w:rsidRPr="00397974">
        <w:rPr>
          <w:rFonts w:ascii="Helvetica" w:eastAsia="Times New Roman" w:hAnsi="Helvetica"/>
          <w:sz w:val="21"/>
          <w:szCs w:val="21"/>
        </w:rPr>
        <w:br/>
      </w:r>
      <w:r w:rsidRPr="00397974">
        <w:rPr>
          <w:rFonts w:eastAsia="Times New Roman"/>
          <w:shd w:val="clear" w:color="auto" w:fill="FFFFFF"/>
        </w:rPr>
        <w:t xml:space="preserve">          </w:t>
      </w:r>
      <w:r w:rsidRPr="004F493A">
        <w:rPr>
          <w:rFonts w:eastAsia="Times New Roman"/>
          <w:i/>
          <w:shd w:val="clear" w:color="auto" w:fill="FFFFFF"/>
        </w:rPr>
        <w:t xml:space="preserve">Thực hiện Chỉ thị số 30/CT-TW ngày 18/2/1998 của Bộ Chính trị về xây dựng và thực hiện QCDC ở cơ sở; </w:t>
      </w:r>
      <w:r w:rsidR="00397974" w:rsidRPr="004F493A">
        <w:rPr>
          <w:rFonts w:eastAsia="Times New Roman"/>
          <w:i/>
          <w:shd w:val="clear" w:color="auto" w:fill="FFFFFF"/>
        </w:rPr>
        <w:t xml:space="preserve">Nghị định số 04/2015/NĐ-CP ngày </w:t>
      </w:r>
      <w:r w:rsidRPr="004F493A">
        <w:rPr>
          <w:rFonts w:eastAsia="Times New Roman"/>
          <w:i/>
          <w:shd w:val="clear" w:color="auto" w:fill="FFFFFF"/>
        </w:rPr>
        <w:t>09/01/2015 của Chính phủ về ban hành quy chế thực hiện dân chủ trong hoạt động của cơ quan;</w:t>
      </w:r>
    </w:p>
    <w:p w:rsidR="00B06A42" w:rsidRPr="004F493A" w:rsidRDefault="004F493A" w:rsidP="00932086">
      <w:pPr>
        <w:tabs>
          <w:tab w:val="left" w:pos="1560"/>
        </w:tabs>
        <w:spacing w:after="0" w:line="288" w:lineRule="auto"/>
        <w:ind w:firstLine="567"/>
        <w:jc w:val="both"/>
        <w:rPr>
          <w:i/>
        </w:rPr>
      </w:pPr>
      <w:r w:rsidRPr="004F493A">
        <w:rPr>
          <w:i/>
        </w:rPr>
        <w:t>Căn cứ quy chế thực hiện dân chủ trong nhà trường ban hành kèm theo Thông tư số 11/2020/TT-BGD&amp;ĐT ngày 19/5/2020 của Bộ Giáo dục &amp; Đào tạo về hướng dẫn thực hiện dân chủ trong hoạt động của cơ sở giáo dục công lập</w:t>
      </w:r>
      <w:r w:rsidR="00EB75D4" w:rsidRPr="004F493A">
        <w:rPr>
          <w:rFonts w:eastAsia="Times New Roman"/>
          <w:i/>
          <w:shd w:val="clear" w:color="auto" w:fill="FFFFFF"/>
        </w:rPr>
        <w:t>; Thông tư số 36/2017/TT-BGDĐT ngày 28 tháng 12 năm 2017 của Bộ trưởng Bộ GD&amp;ĐT Ban hành Quy chế thực hiện công khai đối với cơ sở giáo dục và đào tạo thuộc hệ thống giáo dục quốc dân;</w:t>
      </w:r>
    </w:p>
    <w:p w:rsidR="00B06A42" w:rsidRPr="004F493A" w:rsidRDefault="00EB75D4" w:rsidP="00932086">
      <w:pPr>
        <w:tabs>
          <w:tab w:val="left" w:pos="1560"/>
        </w:tabs>
        <w:spacing w:after="0" w:line="288" w:lineRule="auto"/>
        <w:ind w:firstLine="567"/>
        <w:jc w:val="both"/>
        <w:rPr>
          <w:rFonts w:eastAsia="Times New Roman"/>
          <w:i/>
          <w:shd w:val="clear" w:color="auto" w:fill="FFFFFF"/>
        </w:rPr>
      </w:pPr>
      <w:r w:rsidRPr="004F493A">
        <w:rPr>
          <w:rFonts w:eastAsia="Times New Roman"/>
          <w:i/>
          <w:shd w:val="clear" w:color="auto" w:fill="FFFFFF"/>
        </w:rPr>
        <w:t xml:space="preserve">Căn cứ vào các văn bản hướng dẫn của Phòng GD&amp;ĐT; UBND </w:t>
      </w:r>
      <w:r w:rsidR="00B06A42" w:rsidRPr="004F493A">
        <w:rPr>
          <w:rFonts w:eastAsia="Times New Roman"/>
          <w:i/>
          <w:shd w:val="clear" w:color="auto" w:fill="FFFFFF"/>
        </w:rPr>
        <w:t>h</w:t>
      </w:r>
      <w:r w:rsidRPr="004F493A">
        <w:rPr>
          <w:rFonts w:eastAsia="Times New Roman"/>
          <w:i/>
          <w:shd w:val="clear" w:color="auto" w:fill="FFFFFF"/>
        </w:rPr>
        <w:t xml:space="preserve">uyện Thanh Oai về việc thực hiện dân chủ trong hoạt động của nhà trường. </w:t>
      </w:r>
    </w:p>
    <w:p w:rsidR="00B06A42" w:rsidRPr="00631B31" w:rsidRDefault="00EB75D4" w:rsidP="00932086">
      <w:pPr>
        <w:tabs>
          <w:tab w:val="left" w:pos="1560"/>
        </w:tabs>
        <w:spacing w:after="0" w:line="288" w:lineRule="auto"/>
        <w:ind w:firstLine="567"/>
        <w:jc w:val="both"/>
        <w:rPr>
          <w:rFonts w:eastAsia="Times New Roman"/>
          <w:shd w:val="clear" w:color="auto" w:fill="FFFFFF"/>
        </w:rPr>
      </w:pPr>
      <w:r w:rsidRPr="00631B31">
        <w:rPr>
          <w:rFonts w:eastAsia="Times New Roman"/>
          <w:shd w:val="clear" w:color="auto" w:fill="FFFFFF"/>
        </w:rPr>
        <w:t xml:space="preserve">Trường </w:t>
      </w:r>
      <w:r w:rsidR="00B06A42" w:rsidRPr="00631B31">
        <w:rPr>
          <w:rFonts w:eastAsia="Times New Roman"/>
          <w:shd w:val="clear" w:color="auto" w:fill="FFFFFF"/>
        </w:rPr>
        <w:t xml:space="preserve">Tiểu học </w:t>
      </w:r>
      <w:r w:rsidR="00674B7D">
        <w:rPr>
          <w:rFonts w:eastAsia="Times New Roman"/>
          <w:shd w:val="clear" w:color="auto" w:fill="FFFFFF"/>
        </w:rPr>
        <w:t>Cao Viên II</w:t>
      </w:r>
      <w:r w:rsidRPr="00631B31">
        <w:rPr>
          <w:rFonts w:eastAsia="Times New Roman"/>
          <w:shd w:val="clear" w:color="auto" w:fill="FFFFFF"/>
        </w:rPr>
        <w:t xml:space="preserve"> xây dựng kế hoạch hoạt động của Ban chỉ đạo thực hiện Quy chế dân chủ trong nhà trường năm học 20</w:t>
      </w:r>
      <w:r w:rsidR="009E146F" w:rsidRPr="00631B31">
        <w:rPr>
          <w:rFonts w:eastAsia="Times New Roman"/>
          <w:shd w:val="clear" w:color="auto" w:fill="FFFFFF"/>
        </w:rPr>
        <w:t>2</w:t>
      </w:r>
      <w:r w:rsidR="00B56316">
        <w:rPr>
          <w:rFonts w:eastAsia="Times New Roman"/>
          <w:shd w:val="clear" w:color="auto" w:fill="FFFFFF"/>
        </w:rPr>
        <w:t>2</w:t>
      </w:r>
      <w:r w:rsidRPr="00631B31">
        <w:rPr>
          <w:rFonts w:eastAsia="Times New Roman"/>
          <w:shd w:val="clear" w:color="auto" w:fill="FFFFFF"/>
        </w:rPr>
        <w:t xml:space="preserve"> - 202</w:t>
      </w:r>
      <w:r w:rsidR="00B56316">
        <w:rPr>
          <w:rFonts w:eastAsia="Times New Roman"/>
          <w:shd w:val="clear" w:color="auto" w:fill="FFFFFF"/>
        </w:rPr>
        <w:t>3</w:t>
      </w:r>
      <w:r w:rsidRPr="00631B31">
        <w:rPr>
          <w:rFonts w:eastAsia="Times New Roman"/>
          <w:shd w:val="clear" w:color="auto" w:fill="FFFFFF"/>
        </w:rPr>
        <w:t>. Cụ thể như sau:</w:t>
      </w:r>
    </w:p>
    <w:p w:rsidR="00B06A42" w:rsidRPr="00976831" w:rsidRDefault="00EB75D4" w:rsidP="00932086">
      <w:pPr>
        <w:pStyle w:val="ListParagraph"/>
        <w:numPr>
          <w:ilvl w:val="0"/>
          <w:numId w:val="4"/>
        </w:numPr>
        <w:tabs>
          <w:tab w:val="left" w:pos="851"/>
          <w:tab w:val="left" w:pos="1560"/>
        </w:tabs>
        <w:spacing w:after="0" w:line="288" w:lineRule="auto"/>
        <w:ind w:left="709" w:hanging="142"/>
        <w:jc w:val="both"/>
        <w:rPr>
          <w:rFonts w:eastAsia="Times New Roman"/>
          <w:b/>
          <w:bCs/>
          <w:shd w:val="clear" w:color="auto" w:fill="FFFFFF"/>
        </w:rPr>
      </w:pPr>
      <w:r w:rsidRPr="00976831">
        <w:rPr>
          <w:rFonts w:eastAsia="Times New Roman"/>
          <w:b/>
          <w:bCs/>
          <w:shd w:val="clear" w:color="auto" w:fill="FFFFFF"/>
        </w:rPr>
        <w:t>MỤC ĐÍCH YÊU CẦU:</w:t>
      </w:r>
    </w:p>
    <w:p w:rsidR="00B06A42" w:rsidRDefault="00EB75D4" w:rsidP="00932086">
      <w:pPr>
        <w:tabs>
          <w:tab w:val="left" w:pos="1560"/>
        </w:tabs>
        <w:spacing w:after="0" w:line="288" w:lineRule="auto"/>
        <w:ind w:firstLine="567"/>
        <w:jc w:val="both"/>
        <w:rPr>
          <w:rFonts w:eastAsia="Times New Roman"/>
          <w:shd w:val="clear" w:color="auto" w:fill="FFFFFF"/>
        </w:rPr>
      </w:pPr>
      <w:r w:rsidRPr="00B06A42">
        <w:rPr>
          <w:rFonts w:eastAsia="Times New Roman"/>
          <w:shd w:val="clear" w:color="auto" w:fill="FFFFFF"/>
        </w:rPr>
        <w:t>- Phát huy quyền làm chủ của CB,GV,</w:t>
      </w:r>
      <w:r w:rsidR="00B06A42">
        <w:rPr>
          <w:rFonts w:eastAsia="Times New Roman"/>
          <w:shd w:val="clear" w:color="auto" w:fill="FFFFFF"/>
        </w:rPr>
        <w:t xml:space="preserve"> </w:t>
      </w:r>
      <w:r w:rsidRPr="00B06A42">
        <w:rPr>
          <w:rFonts w:eastAsia="Times New Roman"/>
          <w:shd w:val="clear" w:color="auto" w:fill="FFFFFF"/>
        </w:rPr>
        <w:t>NV trong đơn vị, góp phần xây dựng cơ quan trong sạch, vững mạnh, xây dựng đội ngũ CB, GV, NV trong đơn vị là công bộc của nhân dân, có đủ phẩm chất năng lực, làm việc có năng suất, chất lượng hiệu quả, đáp ứng yêu cầu phát triển và đổi mới của đất nước; Ngăn chặn và chống tham nhũng, lãng phí, quan liêu, phiền hà, sạch nhiễu</w:t>
      </w:r>
      <w:r w:rsidR="00B06A42">
        <w:rPr>
          <w:rFonts w:eastAsia="Times New Roman"/>
          <w:shd w:val="clear" w:color="auto" w:fill="FFFFFF"/>
        </w:rPr>
        <w:t>;</w:t>
      </w:r>
      <w:r w:rsidRPr="00B06A42">
        <w:rPr>
          <w:rFonts w:eastAsia="Times New Roman"/>
          <w:shd w:val="clear" w:color="auto" w:fill="FFFFFF"/>
        </w:rPr>
        <w:t xml:space="preserve"> làm cho CB, GV, NV trong đơn vị thông suốt và nắm vững tinh thần nội dung các văn bản của cấp trên để tạo ra sự đồng tình, nhất trí cao trong nhận thức, hành động và tăng cường trách nhiệm của mình trong việc thực hiện quy chế dân chủ.</w:t>
      </w:r>
    </w:p>
    <w:p w:rsidR="0006263C" w:rsidRDefault="00EB75D4" w:rsidP="00932086">
      <w:pPr>
        <w:tabs>
          <w:tab w:val="left" w:pos="1560"/>
        </w:tabs>
        <w:spacing w:after="0" w:line="288" w:lineRule="auto"/>
        <w:ind w:firstLine="567"/>
        <w:jc w:val="both"/>
        <w:rPr>
          <w:rFonts w:eastAsia="Times New Roman"/>
          <w:shd w:val="clear" w:color="auto" w:fill="FFFFFF"/>
        </w:rPr>
      </w:pPr>
      <w:r w:rsidRPr="00B06A42">
        <w:rPr>
          <w:rFonts w:eastAsia="Times New Roman"/>
          <w:shd w:val="clear" w:color="auto" w:fill="FFFFFF"/>
        </w:rPr>
        <w:t xml:space="preserve">- Phát huy quyền làm chủ của CB, GV, NV gắn liều với việc đảm bảo sự lãnh đạo của Ban chi uỷ, Ban giám hiệu nhà trường, chấp hành nguyên tắc tập </w:t>
      </w:r>
      <w:r w:rsidRPr="0006263C">
        <w:rPr>
          <w:rFonts w:eastAsia="Times New Roman"/>
          <w:spacing w:val="4"/>
          <w:shd w:val="clear" w:color="auto" w:fill="FFFFFF"/>
        </w:rPr>
        <w:t>trung dân chủ, thực hiện chế độ thủ trưởng và phát huy vai trò của các tổ chức</w:t>
      </w:r>
      <w:r w:rsidRPr="00B06A42">
        <w:rPr>
          <w:rFonts w:eastAsia="Times New Roman"/>
          <w:shd w:val="clear" w:color="auto" w:fill="FFFFFF"/>
        </w:rPr>
        <w:t xml:space="preserve"> </w:t>
      </w:r>
    </w:p>
    <w:p w:rsidR="00943199" w:rsidRDefault="00943199" w:rsidP="00FB3057">
      <w:pPr>
        <w:spacing w:after="0" w:line="288" w:lineRule="auto"/>
        <w:jc w:val="both"/>
        <w:rPr>
          <w:rFonts w:eastAsia="Times New Roman"/>
          <w:shd w:val="clear" w:color="auto" w:fill="FFFFFF"/>
        </w:rPr>
        <w:sectPr w:rsidR="00943199" w:rsidSect="004A0A6B">
          <w:pgSz w:w="11909" w:h="16834" w:code="9"/>
          <w:pgMar w:top="1134" w:right="1134" w:bottom="1134" w:left="1701" w:header="720" w:footer="720" w:gutter="0"/>
          <w:cols w:space="720"/>
          <w:docGrid w:linePitch="381"/>
        </w:sectPr>
      </w:pPr>
    </w:p>
    <w:p w:rsidR="0006263C" w:rsidRDefault="0006263C" w:rsidP="00FB3057">
      <w:pPr>
        <w:spacing w:after="0" w:line="288" w:lineRule="auto"/>
        <w:jc w:val="both"/>
        <w:rPr>
          <w:rFonts w:eastAsia="Times New Roman"/>
          <w:shd w:val="clear" w:color="auto" w:fill="FFFFFF"/>
        </w:rPr>
      </w:pPr>
      <w:r w:rsidRPr="00B06A42">
        <w:rPr>
          <w:rFonts w:eastAsia="Times New Roman"/>
          <w:shd w:val="clear" w:color="auto" w:fill="FFFFFF"/>
        </w:rPr>
        <w:lastRenderedPageBreak/>
        <w:t>đoàn thể quần chúng. Dân chủ phải trong khuôn khổ hiến pháp và pháp</w:t>
      </w:r>
      <w:r>
        <w:rPr>
          <w:rFonts w:eastAsia="Times New Roman"/>
          <w:shd w:val="clear" w:color="auto" w:fill="FFFFFF"/>
        </w:rPr>
        <w:t xml:space="preserve"> </w:t>
      </w:r>
      <w:r w:rsidRPr="00B06A42">
        <w:rPr>
          <w:rFonts w:eastAsia="Times New Roman"/>
          <w:shd w:val="clear" w:color="auto" w:fill="FFFFFF"/>
        </w:rPr>
        <w:t xml:space="preserve">luật; </w:t>
      </w:r>
    </w:p>
    <w:p w:rsidR="00B06A42" w:rsidRDefault="0006263C" w:rsidP="0006263C">
      <w:pPr>
        <w:spacing w:after="0" w:line="288" w:lineRule="auto"/>
        <w:ind w:firstLine="567"/>
        <w:jc w:val="both"/>
        <w:rPr>
          <w:rFonts w:eastAsia="Times New Roman"/>
          <w:shd w:val="clear" w:color="auto" w:fill="FFFFFF"/>
        </w:rPr>
      </w:pPr>
      <w:r>
        <w:rPr>
          <w:rFonts w:eastAsia="Times New Roman"/>
          <w:shd w:val="clear" w:color="auto" w:fill="FFFFFF"/>
        </w:rPr>
        <w:t xml:space="preserve">- </w:t>
      </w:r>
      <w:r w:rsidR="00EB75D4" w:rsidRPr="00B06A42">
        <w:rPr>
          <w:rFonts w:eastAsia="Times New Roman"/>
          <w:shd w:val="clear" w:color="auto" w:fill="FFFFFF"/>
        </w:rPr>
        <w:t xml:space="preserve">Phát huy dân chủ đồng thời phải kiên quyết </w:t>
      </w:r>
      <w:r w:rsidR="00B06A42">
        <w:rPr>
          <w:rFonts w:eastAsia="Times New Roman"/>
          <w:shd w:val="clear" w:color="auto" w:fill="FFFFFF"/>
        </w:rPr>
        <w:t>x</w:t>
      </w:r>
      <w:r w:rsidR="00EB75D4" w:rsidRPr="00B06A42">
        <w:rPr>
          <w:rFonts w:eastAsia="Times New Roman"/>
          <w:shd w:val="clear" w:color="auto" w:fill="FFFFFF"/>
        </w:rPr>
        <w:t>ử lý những hành vi lợi dụng dân chủ vi phạm hiến pháp, pháp luật và xâm phạm quyền tự do dân chủ của nhân dân, cản trở việc thi hành công vụ của cơ quan.</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 Gắn việc triển khai quy chế dân chủ trong hoạt động của cơ quan với việc triển khai Luật cán bộ công chức, Luật Phòng chống tham nhũng, thực hành tiết kiệm chống lãng phí của Uỷ ban Thường vụ Quốc hội và các Nghị định của Chính phủ hướng dẫn thực hiện các luật trên.</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 Việc triển khai thực hiện phải cụ thể và trở thành quy chế hoạt động thường xuyên của nhà trường, tránh hình thức, định kỳ có sơ kết, tổng kết rút kinh nghiệm qua từng bước thực hiện để triển khai tốt hơn.</w:t>
      </w:r>
    </w:p>
    <w:p w:rsidR="00B06A42" w:rsidRDefault="00EB75D4" w:rsidP="00976831">
      <w:pPr>
        <w:spacing w:after="0" w:line="288" w:lineRule="auto"/>
        <w:ind w:firstLine="567"/>
        <w:jc w:val="both"/>
        <w:rPr>
          <w:rFonts w:eastAsia="Times New Roman"/>
          <w:b/>
          <w:bCs/>
          <w:shd w:val="clear" w:color="auto" w:fill="FFFFFF"/>
        </w:rPr>
      </w:pPr>
      <w:r w:rsidRPr="00B06A42">
        <w:rPr>
          <w:rFonts w:eastAsia="Times New Roman"/>
          <w:b/>
          <w:bCs/>
          <w:shd w:val="clear" w:color="auto" w:fill="FFFFFF"/>
        </w:rPr>
        <w:t>II. NỘI DUNG THỰC HIỆN.</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 xml:space="preserve">Ban chỉ đạo thực hiện </w:t>
      </w:r>
      <w:r w:rsidR="00B06A42">
        <w:rPr>
          <w:rFonts w:eastAsia="Times New Roman"/>
          <w:shd w:val="clear" w:color="auto" w:fill="FFFFFF"/>
        </w:rPr>
        <w:t>Quy chế dân chủ</w:t>
      </w:r>
      <w:r w:rsidRPr="00B06A42">
        <w:rPr>
          <w:rFonts w:eastAsia="Times New Roman"/>
          <w:shd w:val="clear" w:color="auto" w:fill="FFFFFF"/>
        </w:rPr>
        <w:t xml:space="preserve"> tổ chức triển khai quán triệt các nội dung của Chỉ thị, Nghị quyết của Uỷ ban Thường vụ Quốc hội, Nghị định của Chính phủ, Chỉ thị của Thủ tướng chính phủ và các văn bản hướng dẫn của cấp trên có li</w:t>
      </w:r>
      <w:r w:rsidR="00B06A42">
        <w:rPr>
          <w:rFonts w:eastAsia="Times New Roman"/>
          <w:shd w:val="clear" w:color="auto" w:fill="FFFFFF"/>
        </w:rPr>
        <w:t>ên</w:t>
      </w:r>
      <w:r w:rsidRPr="00B06A42">
        <w:rPr>
          <w:rFonts w:eastAsia="Times New Roman"/>
          <w:shd w:val="clear" w:color="auto" w:fill="FFFFFF"/>
        </w:rPr>
        <w:t xml:space="preserve"> quan đến việc thực hiện Quy chế dân chủ trong hoạt động của đơn vị. Triển khai học tập đầy đủ các văn bản quy phạm pháp luật đến toàn thể CB, GV, NV trong nhà trường.</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Hiệu trưởng nhà trường cần phối hợp tốt với Ban chấp hành Công đoàn để tổ chức xây dựng triển khai, quán triệt Quy chế thực hiện dân chủ trong các hoạt động của đơn vị tới toàn thể CB, GV, NV trong nhà trường.</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Kiện toàn và ra Quyết định kiện toàn Ban chỉ đạo thực hiện Quy chế dân chủ trong nhà trường để bổ sung một số thành viên còn thiếu, do có sự thay đổi về nhân sự, phân công trách nhiệm cụ thể cho từng thành viên trong Ban chỉ đạo thực hiện quy chế dân chủ trong đơn vị.</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Rà soát, bổ sung nội dung Quy chế dân chủ cơ sở của nhà trường năm học 20</w:t>
      </w:r>
      <w:r w:rsidR="00757F2D">
        <w:rPr>
          <w:rFonts w:eastAsia="Times New Roman"/>
          <w:shd w:val="clear" w:color="auto" w:fill="FFFFFF"/>
        </w:rPr>
        <w:t>2</w:t>
      </w:r>
      <w:r w:rsidR="00B56316">
        <w:rPr>
          <w:rFonts w:eastAsia="Times New Roman"/>
          <w:shd w:val="clear" w:color="auto" w:fill="FFFFFF"/>
        </w:rPr>
        <w:t>2</w:t>
      </w:r>
      <w:r w:rsidRPr="00B06A42">
        <w:rPr>
          <w:rFonts w:eastAsia="Times New Roman"/>
          <w:shd w:val="clear" w:color="auto" w:fill="FFFFFF"/>
        </w:rPr>
        <w:t xml:space="preserve"> - 202</w:t>
      </w:r>
      <w:r w:rsidR="00B56316">
        <w:rPr>
          <w:rFonts w:eastAsia="Times New Roman"/>
          <w:shd w:val="clear" w:color="auto" w:fill="FFFFFF"/>
        </w:rPr>
        <w:t>3</w:t>
      </w:r>
      <w:r w:rsidRPr="00B06A42">
        <w:rPr>
          <w:rFonts w:eastAsia="Times New Roman"/>
          <w:shd w:val="clear" w:color="auto" w:fill="FFFFFF"/>
        </w:rPr>
        <w:t>.</w:t>
      </w:r>
    </w:p>
    <w:p w:rsidR="00B06A42" w:rsidRPr="00976831" w:rsidRDefault="00EB75D4" w:rsidP="00976831">
      <w:pPr>
        <w:pStyle w:val="ListParagraph"/>
        <w:numPr>
          <w:ilvl w:val="0"/>
          <w:numId w:val="5"/>
        </w:numPr>
        <w:tabs>
          <w:tab w:val="left" w:pos="1134"/>
        </w:tabs>
        <w:spacing w:after="0" w:line="288" w:lineRule="auto"/>
        <w:ind w:left="709" w:hanging="142"/>
        <w:jc w:val="both"/>
        <w:rPr>
          <w:rFonts w:eastAsia="Times New Roman"/>
          <w:b/>
          <w:bCs/>
          <w:shd w:val="clear" w:color="auto" w:fill="FFFFFF"/>
        </w:rPr>
      </w:pPr>
      <w:r w:rsidRPr="00976831">
        <w:rPr>
          <w:rFonts w:eastAsia="Times New Roman"/>
          <w:b/>
          <w:bCs/>
          <w:shd w:val="clear" w:color="auto" w:fill="FFFFFF"/>
        </w:rPr>
        <w:t>BIỆN PHÁP THỰC HIỆN.</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Phối hợp với công đoàn tổ chức tuyên truyền, phổ biến Quy chế dân chủ trong hoạt động của nhà trường cho toàn thể CB, GV, NV và phụ huynh học sinh trong nhà trường.</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Xây dựng chương trình hành động, thực hiện quy chế dân chủ trong các hoạt động của nhà trường.</w:t>
      </w:r>
    </w:p>
    <w:p w:rsidR="00CF5D2C"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Quán triệt nội dung của Quy chế dân chủ tới toàn thể CB, GV, NV trong nhà trường nắm rõ để hiểu được vai trò trách nhiệm của mình trong việc xây dựng</w:t>
      </w:r>
      <w:r w:rsidR="00B06A42">
        <w:rPr>
          <w:rFonts w:eastAsia="Times New Roman"/>
          <w:shd w:val="clear" w:color="auto" w:fill="FFFFFF"/>
        </w:rPr>
        <w:t>,</w:t>
      </w:r>
      <w:r w:rsidRPr="00B06A42">
        <w:rPr>
          <w:rFonts w:eastAsia="Times New Roman"/>
          <w:shd w:val="clear" w:color="auto" w:fill="FFFFFF"/>
        </w:rPr>
        <w:t xml:space="preserve"> soạn thảo các Nghị quyết có liên quan tới cá nhân, tập thể. Trên cơ sở đó CB, GV, NV có thể giám sát việc thực hiện của các tổ chức, cá nhân trong nhà</w:t>
      </w:r>
    </w:p>
    <w:p w:rsidR="00B06A42" w:rsidRDefault="00EB75D4" w:rsidP="00CF5D2C">
      <w:pPr>
        <w:spacing w:after="0" w:line="288" w:lineRule="auto"/>
        <w:jc w:val="both"/>
        <w:rPr>
          <w:rFonts w:eastAsia="Times New Roman"/>
          <w:shd w:val="clear" w:color="auto" w:fill="FFFFFF"/>
        </w:rPr>
      </w:pPr>
      <w:r w:rsidRPr="00B06A42">
        <w:rPr>
          <w:rFonts w:eastAsia="Times New Roman"/>
          <w:shd w:val="clear" w:color="auto" w:fill="FFFFFF"/>
        </w:rPr>
        <w:lastRenderedPageBreak/>
        <w:t>trường để có ý kiến, kiến nghị khi có vấn đề sai sót hoặc chưa phù hợp.</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Tổ chức cho CB, GV, NV học tập Quy chế dân chủ và luật khiếu nại tố cáo, Luật Cán bộ công chức, Luật Phòng chống tham nhũng, thực hành tiết kiệm chống lãng phí .... Qua đó giúp CB, GV, NV trong nhà trường hiểu rõ ý nghĩa mục đích của Luật, quyền hạn, nghĩa vụ của mỗi cá nhân trong cơ quan.</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Cung cấp cho CB, GV, NV trong nhà trường các tài liệu, văn bản của chính phủ có liên quan tới Q</w:t>
      </w:r>
      <w:r w:rsidR="00B06A42">
        <w:rPr>
          <w:rFonts w:eastAsia="Times New Roman"/>
          <w:shd w:val="clear" w:color="auto" w:fill="FFFFFF"/>
        </w:rPr>
        <w:t>uy chế dân chủ</w:t>
      </w:r>
      <w:r w:rsidRPr="00B06A42">
        <w:rPr>
          <w:rFonts w:eastAsia="Times New Roman"/>
          <w:shd w:val="clear" w:color="auto" w:fill="FFFFFF"/>
        </w:rPr>
        <w:t>, nhằm giúp họ nghiên cứu để nâng cao hiểu biết.</w:t>
      </w:r>
    </w:p>
    <w:p w:rsidR="00B06A42" w:rsidRDefault="00EB75D4" w:rsidP="00976831">
      <w:pPr>
        <w:spacing w:after="0" w:line="288" w:lineRule="auto"/>
        <w:ind w:firstLine="567"/>
        <w:jc w:val="both"/>
        <w:rPr>
          <w:rFonts w:eastAsia="Times New Roman"/>
          <w:shd w:val="clear" w:color="auto" w:fill="FFFFFF"/>
        </w:rPr>
      </w:pPr>
      <w:r w:rsidRPr="00B06A42">
        <w:rPr>
          <w:rFonts w:eastAsia="Times New Roman"/>
          <w:shd w:val="clear" w:color="auto" w:fill="FFFFFF"/>
        </w:rPr>
        <w:t>B</w:t>
      </w:r>
      <w:r w:rsidR="00B06A42">
        <w:rPr>
          <w:rFonts w:eastAsia="Times New Roman"/>
          <w:shd w:val="clear" w:color="auto" w:fill="FFFFFF"/>
        </w:rPr>
        <w:t xml:space="preserve">an chi uỷ, Ban giám hiệu và Ban chấp hành </w:t>
      </w:r>
      <w:r w:rsidRPr="00B06A42">
        <w:rPr>
          <w:rFonts w:eastAsia="Times New Roman"/>
          <w:shd w:val="clear" w:color="auto" w:fill="FFFFFF"/>
        </w:rPr>
        <w:t>Công đoàn xây dựng kế hoạch phối hợp hoạt động, xây dựng các văn bản quy định làm việc của đơn vị mình bao gồm:</w:t>
      </w:r>
    </w:p>
    <w:p w:rsidR="00B06A42" w:rsidRDefault="00EB75D4" w:rsidP="00976831">
      <w:pPr>
        <w:spacing w:after="0" w:line="288" w:lineRule="auto"/>
        <w:ind w:firstLine="567"/>
        <w:jc w:val="both"/>
        <w:rPr>
          <w:rFonts w:ascii="Helvetica" w:eastAsia="Times New Roman" w:hAnsi="Helvetica"/>
          <w:sz w:val="21"/>
          <w:szCs w:val="21"/>
        </w:rPr>
      </w:pPr>
      <w:r w:rsidRPr="00B06A42">
        <w:rPr>
          <w:rFonts w:eastAsia="Times New Roman"/>
          <w:shd w:val="clear" w:color="auto" w:fill="FFFFFF"/>
        </w:rPr>
        <w:t>+ Quy định các chức năng nhiệm vụ, chế độ làm việc của đơn vị.</w:t>
      </w:r>
    </w:p>
    <w:p w:rsidR="00B06A42" w:rsidRDefault="00B06A42" w:rsidP="00976831">
      <w:pPr>
        <w:tabs>
          <w:tab w:val="left" w:pos="426"/>
        </w:tabs>
        <w:spacing w:after="0" w:line="288" w:lineRule="auto"/>
        <w:ind w:firstLine="567"/>
        <w:jc w:val="both"/>
        <w:rPr>
          <w:rFonts w:eastAsia="Times New Roman"/>
          <w:shd w:val="clear" w:color="auto" w:fill="FFFFFF"/>
        </w:rPr>
      </w:pPr>
      <w:r>
        <w:rPr>
          <w:rFonts w:eastAsia="Times New Roman"/>
          <w:shd w:val="clear" w:color="auto" w:fill="FFFFFF"/>
        </w:rPr>
        <w:t xml:space="preserve">+ </w:t>
      </w:r>
      <w:r w:rsidR="00EB75D4" w:rsidRPr="00B06A42">
        <w:rPr>
          <w:rFonts w:eastAsia="Times New Roman"/>
          <w:shd w:val="clear" w:color="auto" w:fill="FFFFFF"/>
        </w:rPr>
        <w:t>Quy chế phối hợp giữa chính quyền và công đoàn.</w:t>
      </w:r>
    </w:p>
    <w:p w:rsidR="00976831" w:rsidRDefault="00EB75D4" w:rsidP="00976831">
      <w:pPr>
        <w:tabs>
          <w:tab w:val="left" w:pos="0"/>
        </w:tabs>
        <w:spacing w:after="0" w:line="288" w:lineRule="auto"/>
        <w:ind w:firstLine="567"/>
        <w:jc w:val="both"/>
        <w:rPr>
          <w:rFonts w:ascii="Helvetica" w:eastAsia="Times New Roman" w:hAnsi="Helvetica"/>
          <w:sz w:val="21"/>
          <w:szCs w:val="21"/>
        </w:rPr>
      </w:pPr>
      <w:r w:rsidRPr="00B06A42">
        <w:rPr>
          <w:rFonts w:eastAsia="Times New Roman"/>
          <w:shd w:val="clear" w:color="auto" w:fill="FFFFFF"/>
        </w:rPr>
        <w:t>+ Quy định về công tác tài chính và quản lý tài sản.</w:t>
      </w:r>
    </w:p>
    <w:p w:rsidR="00B06A42" w:rsidRDefault="00EB75D4" w:rsidP="00976831">
      <w:pPr>
        <w:tabs>
          <w:tab w:val="left" w:pos="0"/>
        </w:tabs>
        <w:spacing w:after="0" w:line="288" w:lineRule="auto"/>
        <w:ind w:firstLine="567"/>
        <w:jc w:val="both"/>
        <w:rPr>
          <w:rFonts w:eastAsia="Times New Roman"/>
          <w:shd w:val="clear" w:color="auto" w:fill="FFFFFF"/>
        </w:rPr>
      </w:pPr>
      <w:r w:rsidRPr="00B06A42">
        <w:rPr>
          <w:rFonts w:eastAsia="Times New Roman"/>
          <w:shd w:val="clear" w:color="auto" w:fill="FFFFFF"/>
        </w:rPr>
        <w:t>+ Quy chế chi tiêu nội bộ, quy định về mức thi đua khen thưởng.</w:t>
      </w:r>
      <w:r w:rsidRPr="00B06A42">
        <w:rPr>
          <w:rFonts w:ascii="Helvetica" w:eastAsia="Times New Roman" w:hAnsi="Helvetica"/>
          <w:sz w:val="21"/>
          <w:szCs w:val="21"/>
        </w:rPr>
        <w:br/>
      </w:r>
      <w:r w:rsidRPr="00B06A42">
        <w:rPr>
          <w:rFonts w:eastAsia="Times New Roman"/>
          <w:shd w:val="clear" w:color="auto" w:fill="FFFFFF"/>
        </w:rPr>
        <w:t>Thực hiện nghiêm túc chế độ thu chi, quyết toán tài chính theo đúng quy định và có công khai nội bộ.</w:t>
      </w:r>
    </w:p>
    <w:p w:rsidR="00B06A42"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Tạo điều kiện cho Ban thanh tra nhân dân làm vịêc, lãnh đạo đơn vị và tổ chức Đảng, đoàn thể phải có tinh thần tự phê bình, nghiêm túc tiếp thu những ý kiến đóng góp để điều chỉnh các hoạt động của đơn vị và các tổ chức cho đúng và phù hợp với thực tế. Với những ý kiến trái ngược cần xem xét một cách tỉ mỉ, tìm hiểu nguyên nhân, động cơ góp ý. Nếu ý kiến mang tính xây dựng thì phải trân trọng, nghiên cứu; Tránh trường hợp phủ nhận hoàn toàn hoặc trù dập gây ảnh hưởng đến niềm tin của CB, GV, NV trong đơn vị.</w:t>
      </w:r>
    </w:p>
    <w:p w:rsidR="00B06A42"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Quản lý chuyên môn trên cơ sở coi trọng tính dân chủ: các hoạt động xây dựng kế hoạch chuyên môn, ngoài những yêu cầu của cấp trên, cần tổ chức cho CB, GV, NV được bàn bạc, thảo luận, sắp xếp thực hiện hợp lý.</w:t>
      </w:r>
    </w:p>
    <w:p w:rsidR="00B06A42"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Công tác kiểm tra toàn diện, kiểm tra chuyên đề phải có chương trình, kế hoạch rõ ràng, nội dung, yêu cầu kiểm tra, cách xử lý kết quả kiểm tra phải được công khai cho CB, GV, NV toàn trường năm rõ.</w:t>
      </w:r>
    </w:p>
    <w:p w:rsidR="00B06A42"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Công tác thi đua khen thưởng phải được xây dựng tiêu chí cụ thể, công khai rõ ràng. Việc bình xét thi đua trong CB,GV,</w:t>
      </w:r>
      <w:r w:rsidR="00B06A42">
        <w:rPr>
          <w:rFonts w:eastAsia="Times New Roman"/>
          <w:shd w:val="clear" w:color="auto" w:fill="FFFFFF"/>
        </w:rPr>
        <w:t xml:space="preserve"> </w:t>
      </w:r>
      <w:r w:rsidRPr="00B06A42">
        <w:rPr>
          <w:rFonts w:eastAsia="Times New Roman"/>
          <w:shd w:val="clear" w:color="auto" w:fill="FFFFFF"/>
        </w:rPr>
        <w:t>NV phải được tổ chức bài bản theo đúng quy định hướng dẫn từ tổ đến nhà trường. Sau đó đề nghị lên Hội đồng thi đua khen thưởng của đơn vị xem xét quyết định.</w:t>
      </w:r>
    </w:p>
    <w:p w:rsidR="00B06A42" w:rsidRPr="00B06A42" w:rsidRDefault="00976831" w:rsidP="00976831">
      <w:pPr>
        <w:pStyle w:val="ListParagraph"/>
        <w:numPr>
          <w:ilvl w:val="0"/>
          <w:numId w:val="5"/>
        </w:numPr>
        <w:tabs>
          <w:tab w:val="left" w:pos="426"/>
          <w:tab w:val="left" w:pos="993"/>
        </w:tabs>
        <w:spacing w:after="0" w:line="288" w:lineRule="auto"/>
        <w:ind w:left="0" w:firstLine="567"/>
        <w:jc w:val="both"/>
        <w:rPr>
          <w:rFonts w:eastAsia="Times New Roman"/>
          <w:b/>
          <w:bCs/>
          <w:i/>
          <w:iCs/>
          <w:shd w:val="clear" w:color="auto" w:fill="FFFFFF"/>
        </w:rPr>
      </w:pPr>
      <w:r>
        <w:rPr>
          <w:rFonts w:eastAsia="Times New Roman"/>
          <w:b/>
          <w:bCs/>
          <w:shd w:val="clear" w:color="auto" w:fill="FFFFFF"/>
        </w:rPr>
        <w:t xml:space="preserve"> </w:t>
      </w:r>
      <w:r w:rsidR="00EB75D4" w:rsidRPr="00B06A42">
        <w:rPr>
          <w:rFonts w:eastAsia="Times New Roman"/>
          <w:b/>
          <w:bCs/>
          <w:shd w:val="clear" w:color="auto" w:fill="FFFFFF"/>
        </w:rPr>
        <w:t>TRÁCH NHIỆM TỔ CHỨC THỰC HIỆN:</w:t>
      </w:r>
    </w:p>
    <w:p w:rsidR="004F500B" w:rsidRPr="004F500B" w:rsidRDefault="00EB75D4" w:rsidP="00976831">
      <w:pPr>
        <w:pStyle w:val="ListParagraph"/>
        <w:numPr>
          <w:ilvl w:val="0"/>
          <w:numId w:val="3"/>
        </w:numPr>
        <w:tabs>
          <w:tab w:val="left" w:pos="426"/>
          <w:tab w:val="left" w:pos="851"/>
        </w:tabs>
        <w:spacing w:after="0" w:line="288" w:lineRule="auto"/>
        <w:ind w:left="0" w:firstLine="567"/>
        <w:jc w:val="both"/>
        <w:rPr>
          <w:rFonts w:eastAsia="Times New Roman"/>
          <w:b/>
          <w:bCs/>
          <w:i/>
          <w:iCs/>
          <w:shd w:val="clear" w:color="auto" w:fill="FFFFFF"/>
        </w:rPr>
      </w:pPr>
      <w:r w:rsidRPr="004F500B">
        <w:rPr>
          <w:rFonts w:eastAsia="Times New Roman"/>
          <w:b/>
          <w:bCs/>
          <w:i/>
          <w:iCs/>
          <w:shd w:val="clear" w:color="auto" w:fill="FFFFFF"/>
        </w:rPr>
        <w:t>Đối với vai trò lãnh đạo của Cấp uỷ Đảng:</w:t>
      </w:r>
    </w:p>
    <w:p w:rsidR="00B06A42" w:rsidRPr="004F500B" w:rsidRDefault="00EB75D4" w:rsidP="00976831">
      <w:pPr>
        <w:tabs>
          <w:tab w:val="left" w:pos="426"/>
        </w:tabs>
        <w:spacing w:after="0" w:line="288" w:lineRule="auto"/>
        <w:ind w:firstLine="567"/>
        <w:jc w:val="both"/>
        <w:rPr>
          <w:rFonts w:eastAsia="Times New Roman"/>
          <w:b/>
          <w:bCs/>
          <w:i/>
          <w:iCs/>
          <w:shd w:val="clear" w:color="auto" w:fill="FFFFFF"/>
        </w:rPr>
      </w:pPr>
      <w:r w:rsidRPr="004F500B">
        <w:rPr>
          <w:rFonts w:eastAsia="Times New Roman"/>
          <w:shd w:val="clear" w:color="auto" w:fill="FFFFFF"/>
        </w:rPr>
        <w:lastRenderedPageBreak/>
        <w:t>Đưa việc thực hiện Quy chế dân chủ vào Nghị quyết của Chi bộ để kiểm điểm, đánh giá kết quả thực hiện và đề ra phương hướng, giải pháp thực hiện cho thời gian tiếp theo. Chỉ đạo sâu sát trong công tác kiểm tra, giám sát.</w:t>
      </w:r>
    </w:p>
    <w:p w:rsidR="004F500B" w:rsidRDefault="00EB75D4" w:rsidP="00976831">
      <w:pPr>
        <w:tabs>
          <w:tab w:val="left" w:pos="426"/>
        </w:tabs>
        <w:spacing w:after="0" w:line="288" w:lineRule="auto"/>
        <w:ind w:firstLine="567"/>
        <w:jc w:val="both"/>
        <w:rPr>
          <w:rFonts w:eastAsia="Times New Roman"/>
          <w:b/>
          <w:bCs/>
          <w:i/>
          <w:iCs/>
          <w:shd w:val="clear" w:color="auto" w:fill="FFFFFF"/>
        </w:rPr>
      </w:pPr>
      <w:r w:rsidRPr="00B06A42">
        <w:rPr>
          <w:rFonts w:eastAsia="Times New Roman"/>
          <w:b/>
          <w:bCs/>
          <w:i/>
          <w:iCs/>
          <w:shd w:val="clear" w:color="auto" w:fill="FFFFFF"/>
        </w:rPr>
        <w:t>2. Đối với Ban giám hiệu:</w:t>
      </w:r>
    </w:p>
    <w:p w:rsidR="004F500B"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 Xây dựng kế hoạch, triển khai thực hiện Quy chế dân chủ trong các hoạt động của đơn vị.</w:t>
      </w:r>
    </w:p>
    <w:p w:rsidR="004F500B" w:rsidRPr="00932086" w:rsidRDefault="00EB75D4" w:rsidP="00B5470A">
      <w:pPr>
        <w:spacing w:after="0" w:line="312" w:lineRule="auto"/>
        <w:ind w:firstLine="720"/>
        <w:jc w:val="both"/>
        <w:rPr>
          <w:i/>
        </w:rPr>
      </w:pPr>
      <w:r w:rsidRPr="00B06A42">
        <w:rPr>
          <w:rFonts w:eastAsia="Times New Roman"/>
          <w:shd w:val="clear" w:color="auto" w:fill="FFFFFF"/>
        </w:rPr>
        <w:t xml:space="preserve">- Tổ chức lấy ý kiến CB, GV, NV trong đơn vị đóng góp, điều chỉnh, bổ sung Quy chế làm việc phù hợp với tinh thần của Nghị định số 04/2015/NĐ- CP ngày 09/01/2015 của Chính phủ về việc thực hiện dân chủ trong hoạt động của cơ quan hành chính nhà nước và đơn vị sự nghiệp công lập, </w:t>
      </w:r>
      <w:r w:rsidR="00932086" w:rsidRPr="00932086">
        <w:t>quy chế thực hiện dân chủ trong nhà trường ban hành kèm theo Thông tư số 11/2020/TT-BGD&amp;ĐT ngày 19/5/2020 của Bộ Giáo dục &amp; Đào tạo về hướng dẫn thực hiện dân chủ trong hoạt động của cơ sở giáo dục công lập;</w:t>
      </w:r>
      <w:r w:rsidRPr="00B06A42">
        <w:rPr>
          <w:rFonts w:eastAsia="Times New Roman"/>
          <w:shd w:val="clear" w:color="auto" w:fill="FFFFFF"/>
        </w:rPr>
        <w:t xml:space="preserve"> Thông tư số 36/2017/TT-BGDĐT ngày 28 tháng 12 năm 2017 của Bộ trưởng Bộ GD&amp;ĐT Ban hành Quy chế thực hiện công khai đối với cơ sở giáo dục và đào tạo thuộc hệ thống giáo dục quốc dân.</w:t>
      </w:r>
    </w:p>
    <w:p w:rsidR="00757F2D"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 X</w:t>
      </w:r>
      <w:r w:rsidR="004F500B">
        <w:rPr>
          <w:rFonts w:eastAsia="Times New Roman"/>
          <w:shd w:val="clear" w:color="auto" w:fill="FFFFFF"/>
        </w:rPr>
        <w:t>ây dựng</w:t>
      </w:r>
      <w:r w:rsidRPr="00B06A42">
        <w:rPr>
          <w:rFonts w:eastAsia="Times New Roman"/>
          <w:shd w:val="clear" w:color="auto" w:fill="FFFFFF"/>
        </w:rPr>
        <w:t xml:space="preserve"> lịch và bố trí CB,GV,</w:t>
      </w:r>
      <w:r w:rsidR="004F500B">
        <w:rPr>
          <w:rFonts w:eastAsia="Times New Roman"/>
          <w:shd w:val="clear" w:color="auto" w:fill="FFFFFF"/>
        </w:rPr>
        <w:t xml:space="preserve"> </w:t>
      </w:r>
      <w:r w:rsidRPr="00B06A42">
        <w:rPr>
          <w:rFonts w:eastAsia="Times New Roman"/>
          <w:shd w:val="clear" w:color="auto" w:fill="FFFFFF"/>
        </w:rPr>
        <w:t>NV tiếp dân, bố trí nơi tiếp dân; Kịp thời giải quyết các đơn thư, khiếu nại, tố cáo của công dân, hạn chế đơn thư vượt cấp.</w:t>
      </w:r>
    </w:p>
    <w:p w:rsidR="004F500B" w:rsidRDefault="004F500B" w:rsidP="00976831">
      <w:pPr>
        <w:tabs>
          <w:tab w:val="left" w:pos="426"/>
        </w:tabs>
        <w:spacing w:after="0" w:line="288" w:lineRule="auto"/>
        <w:ind w:firstLine="567"/>
        <w:jc w:val="both"/>
        <w:rPr>
          <w:rFonts w:eastAsia="Times New Roman"/>
          <w:shd w:val="clear" w:color="auto" w:fill="FFFFFF"/>
        </w:rPr>
      </w:pPr>
      <w:r>
        <w:rPr>
          <w:rFonts w:eastAsia="Times New Roman"/>
          <w:shd w:val="clear" w:color="auto" w:fill="FFFFFF"/>
        </w:rPr>
        <w:t>- Tổ chức hội nghị cán bộ,</w:t>
      </w:r>
      <w:r w:rsidR="00AE0F8F">
        <w:rPr>
          <w:rFonts w:eastAsia="Times New Roman"/>
          <w:shd w:val="clear" w:color="auto" w:fill="FFFFFF"/>
        </w:rPr>
        <w:t xml:space="preserve"> </w:t>
      </w:r>
      <w:r w:rsidR="00EB75D4" w:rsidRPr="00B06A42">
        <w:rPr>
          <w:rFonts w:eastAsia="Times New Roman"/>
          <w:shd w:val="clear" w:color="auto" w:fill="FFFFFF"/>
        </w:rPr>
        <w:t>CC,VC hàng năm theo đúng quy định.</w:t>
      </w:r>
    </w:p>
    <w:p w:rsidR="00723280"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 xml:space="preserve">- Tổ chức quán triệt, phổ bíên nội dung Quy chế </w:t>
      </w:r>
      <w:r w:rsidR="00723280">
        <w:rPr>
          <w:rFonts w:eastAsia="Times New Roman"/>
          <w:shd w:val="clear" w:color="auto" w:fill="FFFFFF"/>
        </w:rPr>
        <w:t xml:space="preserve">dân chủ đến toàn thể CB, GV, NV </w:t>
      </w:r>
      <w:r w:rsidRPr="00B06A42">
        <w:rPr>
          <w:rFonts w:eastAsia="Times New Roman"/>
          <w:shd w:val="clear" w:color="auto" w:fill="FFFFFF"/>
        </w:rPr>
        <w:t>và thực hiện Quy chế dân chủ trong mọi hoạt động của đơn vị.</w:t>
      </w:r>
    </w:p>
    <w:p w:rsidR="00723280"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 Định kỳ hàng năm có tổ chức sơ kết, tổng kết đánh giá quá trình thực hiện và báo cáo lên cấp trên, xét khen thưởng với các cá nhân tập thể có thành tích xuất sắc và xử lý kỷ luật các hiện tượng vi phạm trong đơn vị.</w:t>
      </w:r>
    </w:p>
    <w:p w:rsidR="00723280" w:rsidRDefault="00EB75D4" w:rsidP="00976831">
      <w:pPr>
        <w:tabs>
          <w:tab w:val="left" w:pos="426"/>
        </w:tabs>
        <w:spacing w:after="0" w:line="288" w:lineRule="auto"/>
        <w:ind w:firstLine="567"/>
        <w:jc w:val="both"/>
        <w:rPr>
          <w:rFonts w:eastAsia="Times New Roman"/>
          <w:b/>
          <w:bCs/>
          <w:i/>
          <w:iCs/>
          <w:shd w:val="clear" w:color="auto" w:fill="FFFFFF"/>
        </w:rPr>
      </w:pPr>
      <w:r w:rsidRPr="00B06A42">
        <w:rPr>
          <w:rFonts w:eastAsia="Times New Roman"/>
          <w:b/>
          <w:bCs/>
          <w:i/>
          <w:iCs/>
          <w:shd w:val="clear" w:color="auto" w:fill="FFFFFF"/>
        </w:rPr>
        <w:t>3. Đối với các đoàn thể:</w:t>
      </w:r>
    </w:p>
    <w:p w:rsidR="00723280"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Các đoàn thể làm nòng cốt trong vịêc thực hiện Quy chế dân chủ; gắn vịêc thực hiện Quy chế dân chủ với thực hiện các phong trào thi đua và các cuộc vận động lớn của ngành GD&amp;ĐT như: </w:t>
      </w:r>
      <w:r w:rsidRPr="00B06A42">
        <w:rPr>
          <w:rFonts w:eastAsia="Times New Roman"/>
          <w:i/>
          <w:iCs/>
          <w:shd w:val="clear" w:color="auto" w:fill="FFFFFF"/>
        </w:rPr>
        <w:t xml:space="preserve">"Học tập và làm theo </w:t>
      </w:r>
      <w:r w:rsidR="00757F2D">
        <w:rPr>
          <w:rFonts w:eastAsia="Times New Roman"/>
          <w:i/>
          <w:iCs/>
          <w:shd w:val="clear" w:color="auto" w:fill="FFFFFF"/>
        </w:rPr>
        <w:t xml:space="preserve">tư tưởng, </w:t>
      </w:r>
      <w:r w:rsidRPr="00B06A42">
        <w:rPr>
          <w:rFonts w:eastAsia="Times New Roman"/>
          <w:i/>
          <w:iCs/>
          <w:shd w:val="clear" w:color="auto" w:fill="FFFFFF"/>
        </w:rPr>
        <w:t>đạo đức</w:t>
      </w:r>
      <w:r w:rsidR="00757F2D">
        <w:rPr>
          <w:rFonts w:eastAsia="Times New Roman"/>
          <w:i/>
          <w:iCs/>
          <w:shd w:val="clear" w:color="auto" w:fill="FFFFFF"/>
        </w:rPr>
        <w:t>, phong cách</w:t>
      </w:r>
      <w:r w:rsidRPr="00B06A42">
        <w:rPr>
          <w:rFonts w:eastAsia="Times New Roman"/>
          <w:i/>
          <w:iCs/>
          <w:shd w:val="clear" w:color="auto" w:fill="FFFFFF"/>
        </w:rPr>
        <w:t xml:space="preserve"> Hồ Chí Minh'; " Xây dựng cơ quan văn hoá";</w:t>
      </w:r>
      <w:r w:rsidRPr="00B06A42">
        <w:rPr>
          <w:rFonts w:eastAsia="Times New Roman"/>
          <w:shd w:val="clear" w:color="auto" w:fill="FFFFFF"/>
        </w:rPr>
        <w:t> ...</w:t>
      </w:r>
    </w:p>
    <w:p w:rsidR="00723280" w:rsidRDefault="00EB75D4" w:rsidP="00976831">
      <w:pPr>
        <w:tabs>
          <w:tab w:val="left" w:pos="426"/>
        </w:tabs>
        <w:spacing w:after="0" w:line="288" w:lineRule="auto"/>
        <w:ind w:firstLine="567"/>
        <w:jc w:val="both"/>
        <w:rPr>
          <w:rFonts w:eastAsia="Times New Roman"/>
          <w:shd w:val="clear" w:color="auto" w:fill="FFFFFF"/>
        </w:rPr>
      </w:pPr>
      <w:r w:rsidRPr="00B06A42">
        <w:rPr>
          <w:rFonts w:eastAsia="Times New Roman"/>
          <w:shd w:val="clear" w:color="auto" w:fill="FFFFFF"/>
        </w:rPr>
        <w:t>Tuyên truyền đến tất cả các thành viên trong tổ chức của mình nắm và hiểu rõ ý nghĩa của các văn bản hướng dẫn của chính phủ và các văn bản hướng dẫn của các ban ngành cấp trên về thực hiện QCDC trong các hoạt động của đơn vị.</w:t>
      </w:r>
    </w:p>
    <w:p w:rsidR="00723280" w:rsidRPr="00723280" w:rsidRDefault="00EB75D4" w:rsidP="00976831">
      <w:pPr>
        <w:pStyle w:val="ListParagraph"/>
        <w:numPr>
          <w:ilvl w:val="0"/>
          <w:numId w:val="5"/>
        </w:numPr>
        <w:tabs>
          <w:tab w:val="left" w:pos="426"/>
          <w:tab w:val="left" w:pos="993"/>
        </w:tabs>
        <w:spacing w:after="0" w:line="288" w:lineRule="auto"/>
        <w:ind w:left="0" w:firstLine="567"/>
        <w:jc w:val="both"/>
        <w:rPr>
          <w:rFonts w:eastAsia="Times New Roman"/>
          <w:b/>
          <w:bCs/>
          <w:shd w:val="clear" w:color="auto" w:fill="FFFFFF"/>
        </w:rPr>
      </w:pPr>
      <w:r w:rsidRPr="00723280">
        <w:rPr>
          <w:rFonts w:eastAsia="Times New Roman"/>
          <w:b/>
          <w:bCs/>
          <w:shd w:val="clear" w:color="auto" w:fill="FFFFFF"/>
        </w:rPr>
        <w:t>CHƯƠNG TRÌNH CÔNG TÁC:</w:t>
      </w:r>
    </w:p>
    <w:p w:rsidR="00723280" w:rsidRDefault="00EB75D4" w:rsidP="00976831">
      <w:pPr>
        <w:tabs>
          <w:tab w:val="left" w:pos="426"/>
        </w:tabs>
        <w:spacing w:after="0" w:line="288" w:lineRule="auto"/>
        <w:ind w:firstLine="567"/>
        <w:jc w:val="both"/>
        <w:rPr>
          <w:rFonts w:eastAsia="Times New Roman"/>
          <w:shd w:val="clear" w:color="auto" w:fill="FFFFFF"/>
        </w:rPr>
      </w:pPr>
      <w:r w:rsidRPr="00723280">
        <w:rPr>
          <w:rFonts w:eastAsia="Times New Roman"/>
          <w:shd w:val="clear" w:color="auto" w:fill="FFFFFF"/>
        </w:rPr>
        <w:t>Căn cứ chương trình công tác năm học 20</w:t>
      </w:r>
      <w:r w:rsidR="00757F2D">
        <w:rPr>
          <w:rFonts w:eastAsia="Times New Roman"/>
          <w:shd w:val="clear" w:color="auto" w:fill="FFFFFF"/>
        </w:rPr>
        <w:t>2</w:t>
      </w:r>
      <w:r w:rsidR="00B56316">
        <w:rPr>
          <w:rFonts w:eastAsia="Times New Roman"/>
          <w:shd w:val="clear" w:color="auto" w:fill="FFFFFF"/>
        </w:rPr>
        <w:t>2</w:t>
      </w:r>
      <w:r w:rsidRPr="00723280">
        <w:rPr>
          <w:rFonts w:eastAsia="Times New Roman"/>
          <w:shd w:val="clear" w:color="auto" w:fill="FFFFFF"/>
        </w:rPr>
        <w:t xml:space="preserve"> - 202</w:t>
      </w:r>
      <w:r w:rsidR="00B56316">
        <w:rPr>
          <w:rFonts w:eastAsia="Times New Roman"/>
          <w:shd w:val="clear" w:color="auto" w:fill="FFFFFF"/>
        </w:rPr>
        <w:t>3</w:t>
      </w:r>
      <w:r w:rsidRPr="00723280">
        <w:rPr>
          <w:rFonts w:eastAsia="Times New Roman"/>
          <w:shd w:val="clear" w:color="auto" w:fill="FFFFFF"/>
        </w:rPr>
        <w:t>, Ban chỉ đạo thực hiện Q</w:t>
      </w:r>
      <w:r w:rsidR="00723280">
        <w:rPr>
          <w:rFonts w:eastAsia="Times New Roman"/>
          <w:shd w:val="clear" w:color="auto" w:fill="FFFFFF"/>
        </w:rPr>
        <w:t>uy chế dân chủ</w:t>
      </w:r>
      <w:r w:rsidRPr="00723280">
        <w:rPr>
          <w:rFonts w:eastAsia="Times New Roman"/>
          <w:shd w:val="clear" w:color="auto" w:fill="FFFFFF"/>
        </w:rPr>
        <w:t xml:space="preserve"> trường </w:t>
      </w:r>
      <w:r w:rsidR="00723280">
        <w:rPr>
          <w:rFonts w:eastAsia="Times New Roman"/>
          <w:shd w:val="clear" w:color="auto" w:fill="FFFFFF"/>
        </w:rPr>
        <w:t xml:space="preserve">Tiểu học </w:t>
      </w:r>
      <w:r w:rsidR="00674B7D">
        <w:rPr>
          <w:rFonts w:eastAsia="Times New Roman"/>
          <w:shd w:val="clear" w:color="auto" w:fill="FFFFFF"/>
        </w:rPr>
        <w:t>Cao Viên II</w:t>
      </w:r>
      <w:r w:rsidRPr="00723280">
        <w:rPr>
          <w:rFonts w:eastAsia="Times New Roman"/>
          <w:shd w:val="clear" w:color="auto" w:fill="FFFFFF"/>
        </w:rPr>
        <w:t xml:space="preserve"> xây dựng chương trình công tác và thực hiện Quy chế dân chủ của trường năm học 20</w:t>
      </w:r>
      <w:r w:rsidR="00757F2D">
        <w:rPr>
          <w:rFonts w:eastAsia="Times New Roman"/>
          <w:shd w:val="clear" w:color="auto" w:fill="FFFFFF"/>
        </w:rPr>
        <w:t>2</w:t>
      </w:r>
      <w:r w:rsidR="00B56316">
        <w:rPr>
          <w:rFonts w:eastAsia="Times New Roman"/>
          <w:shd w:val="clear" w:color="auto" w:fill="FFFFFF"/>
        </w:rPr>
        <w:t>2</w:t>
      </w:r>
      <w:r w:rsidRPr="00723280">
        <w:rPr>
          <w:rFonts w:eastAsia="Times New Roman"/>
          <w:shd w:val="clear" w:color="auto" w:fill="FFFFFF"/>
        </w:rPr>
        <w:t xml:space="preserve"> - 202</w:t>
      </w:r>
      <w:r w:rsidR="00B56316">
        <w:rPr>
          <w:rFonts w:eastAsia="Times New Roman"/>
          <w:shd w:val="clear" w:color="auto" w:fill="FFFFFF"/>
        </w:rPr>
        <w:t>3</w:t>
      </w:r>
      <w:r w:rsidRPr="00723280">
        <w:rPr>
          <w:rFonts w:eastAsia="Times New Roman"/>
          <w:shd w:val="clear" w:color="auto" w:fill="FFFFFF"/>
        </w:rPr>
        <w:t xml:space="preserve"> và phân công thực hiện như sau:</w:t>
      </w:r>
    </w:p>
    <w:p w:rsidR="00EB75D4" w:rsidRPr="00723280" w:rsidRDefault="00EB75D4" w:rsidP="00723280">
      <w:pPr>
        <w:tabs>
          <w:tab w:val="left" w:pos="426"/>
        </w:tabs>
        <w:spacing w:after="0" w:line="288" w:lineRule="auto"/>
        <w:jc w:val="both"/>
        <w:rPr>
          <w:rFonts w:eastAsia="Times New Roman"/>
          <w:sz w:val="24"/>
          <w:szCs w:val="24"/>
        </w:rPr>
      </w:pPr>
    </w:p>
    <w:tbl>
      <w:tblPr>
        <w:tblW w:w="914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61"/>
        <w:gridCol w:w="4409"/>
        <w:gridCol w:w="2409"/>
        <w:gridCol w:w="1665"/>
      </w:tblGrid>
      <w:tr w:rsidR="00397974" w:rsidRPr="00397974" w:rsidTr="00723280">
        <w:tc>
          <w:tcPr>
            <w:tcW w:w="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rPr>
                <w:rFonts w:ascii="Helvetica" w:eastAsia="Times New Roman" w:hAnsi="Helvetica"/>
                <w:sz w:val="21"/>
                <w:szCs w:val="21"/>
              </w:rPr>
            </w:pPr>
            <w:r w:rsidRPr="00397974">
              <w:rPr>
                <w:rFonts w:eastAsia="Times New Roman"/>
                <w:b/>
                <w:bCs/>
              </w:rPr>
              <w:t>TT</w:t>
            </w:r>
          </w:p>
        </w:tc>
        <w:tc>
          <w:tcPr>
            <w:tcW w:w="4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b/>
                <w:bCs/>
              </w:rPr>
              <w:t>Nội dung thực hiện</w:t>
            </w:r>
          </w:p>
        </w:tc>
        <w:tc>
          <w:tcPr>
            <w:tcW w:w="2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b/>
                <w:bCs/>
              </w:rPr>
              <w:t>Phân công thực hiện</w:t>
            </w:r>
          </w:p>
        </w:tc>
        <w:tc>
          <w:tcPr>
            <w:tcW w:w="16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b/>
                <w:bCs/>
              </w:rPr>
              <w:t>Thời gian thực hiện</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1</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B56316">
            <w:pPr>
              <w:spacing w:after="0" w:line="240" w:lineRule="auto"/>
              <w:jc w:val="both"/>
              <w:rPr>
                <w:rFonts w:ascii="Helvetica" w:eastAsia="Times New Roman" w:hAnsi="Helvetica"/>
                <w:sz w:val="21"/>
                <w:szCs w:val="21"/>
              </w:rPr>
            </w:pPr>
            <w:r w:rsidRPr="00397974">
              <w:rPr>
                <w:rFonts w:eastAsia="Times New Roman"/>
              </w:rPr>
              <w:t>XD kế hoạch thực hiện Quy chế dân chủ trong hoạt động của nhà trường năm học 20</w:t>
            </w:r>
            <w:r w:rsidR="009E146F">
              <w:rPr>
                <w:rFonts w:eastAsia="Times New Roman"/>
              </w:rPr>
              <w:t>2</w:t>
            </w:r>
            <w:r w:rsidR="00B56316">
              <w:rPr>
                <w:rFonts w:eastAsia="Times New Roman"/>
              </w:rPr>
              <w:t>2</w:t>
            </w:r>
            <w:r w:rsidRPr="00397974">
              <w:rPr>
                <w:rFonts w:eastAsia="Times New Roman"/>
              </w:rPr>
              <w:t xml:space="preserve"> - 202</w:t>
            </w:r>
            <w:r w:rsidR="00B56316">
              <w:rPr>
                <w:rFonts w:eastAsia="Times New Roman"/>
              </w:rPr>
              <w:t>3</w:t>
            </w:r>
            <w:r w:rsidRPr="00397974">
              <w:rPr>
                <w:rFonts w:eastAsia="Times New Roman"/>
              </w:rPr>
              <w:t>.</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2E093A">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00723280">
              <w:rPr>
                <w:rFonts w:eastAsia="Times New Roman"/>
              </w:rPr>
              <w:t>T</w:t>
            </w:r>
            <w:r w:rsidR="002E093A">
              <w:rPr>
                <w:rFonts w:eastAsia="Times New Roman"/>
              </w:rPr>
              <w:t>10</w:t>
            </w:r>
            <w:r w:rsidRPr="00397974">
              <w:rPr>
                <w:rFonts w:eastAsia="Times New Roman"/>
              </w:rPr>
              <w:t>/20</w:t>
            </w:r>
            <w:r w:rsidR="009E146F">
              <w:rPr>
                <w:rFonts w:eastAsia="Times New Roman"/>
              </w:rPr>
              <w:t>2</w:t>
            </w:r>
            <w:r w:rsidR="00B56316">
              <w:rPr>
                <w:rFonts w:eastAsia="Times New Roman"/>
              </w:rPr>
              <w:t>2</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2</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both"/>
              <w:rPr>
                <w:rFonts w:ascii="Helvetica" w:eastAsia="Times New Roman" w:hAnsi="Helvetica"/>
                <w:sz w:val="21"/>
                <w:szCs w:val="21"/>
              </w:rPr>
            </w:pPr>
            <w:r w:rsidRPr="00397974">
              <w:rPr>
                <w:rFonts w:eastAsia="Times New Roman"/>
              </w:rPr>
              <w:t>Tuyên truyền việc thực hiện QCDC trong HĐ của đơn vị.</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BCU&amp;BGH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Thường xuyên</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3</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B56316">
            <w:pPr>
              <w:spacing w:after="0" w:line="240" w:lineRule="auto"/>
              <w:jc w:val="both"/>
              <w:rPr>
                <w:rFonts w:ascii="Helvetica" w:eastAsia="Times New Roman" w:hAnsi="Helvetica"/>
                <w:sz w:val="21"/>
                <w:szCs w:val="21"/>
              </w:rPr>
            </w:pPr>
            <w:r w:rsidRPr="00397974">
              <w:rPr>
                <w:rFonts w:eastAsia="Times New Roman"/>
              </w:rPr>
              <w:t xml:space="preserve">Tổ chức Hội nghị CB,CC,VC năm học </w:t>
            </w:r>
            <w:r w:rsidR="00757F2D" w:rsidRPr="00397974">
              <w:rPr>
                <w:rFonts w:eastAsia="Times New Roman"/>
              </w:rPr>
              <w:t>20</w:t>
            </w:r>
            <w:r w:rsidR="00757F2D">
              <w:rPr>
                <w:rFonts w:eastAsia="Times New Roman"/>
              </w:rPr>
              <w:t>2</w:t>
            </w:r>
            <w:r w:rsidR="00B56316">
              <w:rPr>
                <w:rFonts w:eastAsia="Times New Roman"/>
              </w:rPr>
              <w:t>2</w:t>
            </w:r>
            <w:r w:rsidR="00757F2D" w:rsidRPr="00397974">
              <w:rPr>
                <w:rFonts w:eastAsia="Times New Roman"/>
              </w:rPr>
              <w:t xml:space="preserve"> - 202</w:t>
            </w:r>
            <w:r w:rsidR="00B56316">
              <w:rPr>
                <w:rFonts w:eastAsia="Times New Roman"/>
              </w:rPr>
              <w:t>3</w:t>
            </w:r>
            <w:r w:rsidR="009E146F" w:rsidRPr="00397974">
              <w:rPr>
                <w:rFonts w:eastAsia="Times New Roman"/>
              </w:rPr>
              <w:t>.</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BGH&amp;BCHCĐ</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eastAsia="Times New Roman"/>
              </w:rPr>
              <w:t xml:space="preserve">Tháng </w:t>
            </w:r>
            <w:r w:rsidR="00723280">
              <w:rPr>
                <w:rFonts w:eastAsia="Times New Roman"/>
              </w:rPr>
              <w:t>10</w:t>
            </w:r>
            <w:r w:rsidRPr="00397974">
              <w:rPr>
                <w:rFonts w:eastAsia="Times New Roman"/>
              </w:rPr>
              <w:t>/20</w:t>
            </w:r>
            <w:r w:rsidR="009E146F">
              <w:rPr>
                <w:rFonts w:eastAsia="Times New Roman"/>
              </w:rPr>
              <w:t>2</w:t>
            </w:r>
            <w:r w:rsidR="00B56316">
              <w:rPr>
                <w:rFonts w:eastAsia="Times New Roman"/>
              </w:rPr>
              <w:t>2</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4</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B56316">
            <w:pPr>
              <w:spacing w:after="0" w:line="240" w:lineRule="auto"/>
              <w:jc w:val="both"/>
              <w:rPr>
                <w:rFonts w:ascii="Helvetica" w:eastAsia="Times New Roman" w:hAnsi="Helvetica"/>
                <w:sz w:val="21"/>
                <w:szCs w:val="21"/>
              </w:rPr>
            </w:pPr>
            <w:r w:rsidRPr="00397974">
              <w:rPr>
                <w:rFonts w:eastAsia="Times New Roman"/>
              </w:rPr>
              <w:t xml:space="preserve">Công khai kế hoạch tài chính năm học </w:t>
            </w:r>
            <w:r w:rsidR="00757F2D" w:rsidRPr="00397974">
              <w:rPr>
                <w:rFonts w:eastAsia="Times New Roman"/>
              </w:rPr>
              <w:t>20</w:t>
            </w:r>
            <w:r w:rsidR="00757F2D">
              <w:rPr>
                <w:rFonts w:eastAsia="Times New Roman"/>
              </w:rPr>
              <w:t>2</w:t>
            </w:r>
            <w:r w:rsidR="00B56316">
              <w:rPr>
                <w:rFonts w:eastAsia="Times New Roman"/>
              </w:rPr>
              <w:t>2</w:t>
            </w:r>
            <w:r w:rsidR="00757F2D" w:rsidRPr="00397974">
              <w:rPr>
                <w:rFonts w:eastAsia="Times New Roman"/>
              </w:rPr>
              <w:t xml:space="preserve"> </w:t>
            </w:r>
            <w:r w:rsidR="00757F2D">
              <w:rPr>
                <w:rFonts w:eastAsia="Times New Roman"/>
              </w:rPr>
              <w:t>–</w:t>
            </w:r>
            <w:r w:rsidR="00757F2D" w:rsidRPr="00397974">
              <w:rPr>
                <w:rFonts w:eastAsia="Times New Roman"/>
              </w:rPr>
              <w:t xml:space="preserve"> 202</w:t>
            </w:r>
            <w:r w:rsidR="00B56316">
              <w:rPr>
                <w:rFonts w:eastAsia="Times New Roman"/>
              </w:rPr>
              <w:t>3</w:t>
            </w:r>
            <w:r w:rsidR="00757F2D">
              <w:rPr>
                <w:rFonts w:eastAsia="Times New Roman"/>
              </w:rPr>
              <w:t xml:space="preserve"> </w:t>
            </w:r>
            <w:r w:rsidRPr="00397974">
              <w:rPr>
                <w:rFonts w:eastAsia="Times New Roman"/>
              </w:rPr>
              <w:t>của nhà trường.</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T10/20</w:t>
            </w:r>
            <w:r w:rsidR="009E146F">
              <w:rPr>
                <w:rFonts w:eastAsia="Times New Roman"/>
              </w:rPr>
              <w:t>2</w:t>
            </w:r>
            <w:r w:rsidR="00B56316">
              <w:rPr>
                <w:rFonts w:eastAsia="Times New Roman"/>
              </w:rPr>
              <w:t>2</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5</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both"/>
              <w:rPr>
                <w:rFonts w:ascii="Helvetica" w:eastAsia="Times New Roman" w:hAnsi="Helvetica"/>
                <w:sz w:val="21"/>
                <w:szCs w:val="21"/>
              </w:rPr>
            </w:pPr>
            <w:r w:rsidRPr="00397974">
              <w:rPr>
                <w:rFonts w:eastAsia="Times New Roman"/>
              </w:rPr>
              <w:t>Đối thoại với GV,</w:t>
            </w:r>
            <w:r w:rsidR="00723280">
              <w:rPr>
                <w:rFonts w:eastAsia="Times New Roman"/>
              </w:rPr>
              <w:t xml:space="preserve"> </w:t>
            </w:r>
            <w:r w:rsidRPr="00397974">
              <w:rPr>
                <w:rFonts w:eastAsia="Times New Roman"/>
              </w:rPr>
              <w:t>NV trong đơn vị lần 1.</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BGH&amp;BCHCĐ</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eastAsia="Times New Roman"/>
              </w:rPr>
              <w:t>T10/20</w:t>
            </w:r>
            <w:r w:rsidR="009E146F">
              <w:rPr>
                <w:rFonts w:eastAsia="Times New Roman"/>
              </w:rPr>
              <w:t>2</w:t>
            </w:r>
            <w:r w:rsidR="00B56316">
              <w:rPr>
                <w:rFonts w:eastAsia="Times New Roman"/>
              </w:rPr>
              <w:t>2</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6</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both"/>
              <w:rPr>
                <w:rFonts w:ascii="Helvetica" w:eastAsia="Times New Roman" w:hAnsi="Helvetica"/>
                <w:sz w:val="21"/>
                <w:szCs w:val="21"/>
              </w:rPr>
            </w:pPr>
            <w:r w:rsidRPr="00397974">
              <w:rPr>
                <w:rFonts w:eastAsia="Times New Roman"/>
              </w:rPr>
              <w:t>Xây dựng kế hoạch kiểm tra giám sát, đánh giá việc xây dựng và thực hiện QCDC của đơn vị.</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BCU&amp;BGH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eastAsia="Times New Roman"/>
              </w:rPr>
              <w:t>T11,12/20</w:t>
            </w:r>
            <w:r w:rsidR="009E146F">
              <w:rPr>
                <w:rFonts w:eastAsia="Times New Roman"/>
              </w:rPr>
              <w:t>2</w:t>
            </w:r>
            <w:r w:rsidR="00B56316">
              <w:rPr>
                <w:rFonts w:eastAsia="Times New Roman"/>
              </w:rPr>
              <w:t>2</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7</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B56316">
            <w:pPr>
              <w:spacing w:after="0" w:line="240" w:lineRule="auto"/>
              <w:jc w:val="both"/>
              <w:rPr>
                <w:rFonts w:ascii="Helvetica" w:eastAsia="Times New Roman" w:hAnsi="Helvetica"/>
                <w:sz w:val="21"/>
                <w:szCs w:val="21"/>
              </w:rPr>
            </w:pPr>
            <w:r w:rsidRPr="00397974">
              <w:rPr>
                <w:rFonts w:eastAsia="Times New Roman"/>
              </w:rPr>
              <w:t>Báo cáo sơ kết việc thực hiện Quy chế dân chủ trong hoạt động của đơn vị 6 tháng cuối năm 20</w:t>
            </w:r>
            <w:r w:rsidR="009E146F">
              <w:rPr>
                <w:rFonts w:eastAsia="Times New Roman"/>
              </w:rPr>
              <w:t>2</w:t>
            </w:r>
            <w:r w:rsidR="00B56316">
              <w:rPr>
                <w:rFonts w:eastAsia="Times New Roman"/>
              </w:rPr>
              <w:t>2</w:t>
            </w:r>
            <w:r w:rsidRPr="00397974">
              <w:rPr>
                <w:rFonts w:eastAsia="Times New Roman"/>
              </w:rPr>
              <w:t xml:space="preserve"> (Báo cáo sơ kết).</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T1/202</w:t>
            </w:r>
            <w:r w:rsidR="00B56316">
              <w:rPr>
                <w:rFonts w:eastAsia="Times New Roman"/>
              </w:rPr>
              <w:t>3</w:t>
            </w:r>
          </w:p>
        </w:tc>
      </w:tr>
      <w:tr w:rsidR="00397974" w:rsidRPr="00397974" w:rsidTr="00723280">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8</w:t>
            </w:r>
          </w:p>
        </w:tc>
        <w:tc>
          <w:tcPr>
            <w:tcW w:w="4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both"/>
              <w:rPr>
                <w:rFonts w:ascii="Helvetica" w:eastAsia="Times New Roman" w:hAnsi="Helvetica"/>
                <w:sz w:val="21"/>
                <w:szCs w:val="21"/>
              </w:rPr>
            </w:pPr>
            <w:r w:rsidRPr="00397974">
              <w:rPr>
                <w:rFonts w:eastAsia="Times New Roman"/>
              </w:rPr>
              <w:t>Kiểm tra giám sát, đánh giá việc xây dựng và thực hiện QCDC của đơn vị.</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ascii="Helvetica" w:eastAsia="Times New Roman" w:hAnsi="Helvetica"/>
                <w:sz w:val="21"/>
                <w:szCs w:val="21"/>
              </w:rPr>
              <w:br/>
            </w:r>
            <w:r w:rsidRPr="00397974">
              <w:rPr>
                <w:rFonts w:eastAsia="Times New Roman"/>
              </w:rPr>
              <w:t>BCU&amp;BGH</w:t>
            </w:r>
          </w:p>
        </w:tc>
        <w:tc>
          <w:tcPr>
            <w:tcW w:w="16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eastAsia="Times New Roman"/>
              </w:rPr>
              <w:t>T2,3,4/202</w:t>
            </w:r>
            <w:r w:rsidR="00B56316">
              <w:rPr>
                <w:rFonts w:eastAsia="Times New Roman"/>
              </w:rPr>
              <w:t>3</w:t>
            </w:r>
          </w:p>
        </w:tc>
      </w:tr>
      <w:tr w:rsidR="00397974" w:rsidRPr="00397974" w:rsidTr="00723280">
        <w:tc>
          <w:tcPr>
            <w:tcW w:w="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9</w:t>
            </w:r>
          </w:p>
        </w:tc>
        <w:tc>
          <w:tcPr>
            <w:tcW w:w="4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B75D4" w:rsidRPr="00397974" w:rsidRDefault="00EB75D4" w:rsidP="00976831">
            <w:pPr>
              <w:spacing w:after="0" w:line="240" w:lineRule="auto"/>
              <w:jc w:val="both"/>
              <w:rPr>
                <w:rFonts w:ascii="Helvetica" w:eastAsia="Times New Roman" w:hAnsi="Helvetica"/>
                <w:sz w:val="21"/>
                <w:szCs w:val="21"/>
              </w:rPr>
            </w:pPr>
            <w:r w:rsidRPr="00397974">
              <w:rPr>
                <w:rFonts w:eastAsia="Times New Roman"/>
              </w:rPr>
              <w:t>Đối thoại với GV,</w:t>
            </w:r>
            <w:r w:rsidR="00723280">
              <w:rPr>
                <w:rFonts w:eastAsia="Times New Roman"/>
              </w:rPr>
              <w:t xml:space="preserve"> </w:t>
            </w:r>
            <w:r w:rsidRPr="00397974">
              <w:rPr>
                <w:rFonts w:eastAsia="Times New Roman"/>
              </w:rPr>
              <w:t>NV trong đơn vị lần 2.</w:t>
            </w:r>
          </w:p>
        </w:tc>
        <w:tc>
          <w:tcPr>
            <w:tcW w:w="2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976831">
            <w:pPr>
              <w:spacing w:after="0" w:line="240" w:lineRule="auto"/>
              <w:jc w:val="center"/>
              <w:rPr>
                <w:rFonts w:ascii="Helvetica" w:eastAsia="Times New Roman" w:hAnsi="Helvetica"/>
                <w:sz w:val="21"/>
                <w:szCs w:val="21"/>
              </w:rPr>
            </w:pPr>
            <w:r w:rsidRPr="00397974">
              <w:rPr>
                <w:rFonts w:eastAsia="Times New Roman"/>
              </w:rPr>
              <w:t>BGH&amp;BCHCĐ</w:t>
            </w:r>
          </w:p>
        </w:tc>
        <w:tc>
          <w:tcPr>
            <w:tcW w:w="16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75D4" w:rsidRPr="00397974" w:rsidRDefault="00EB75D4" w:rsidP="00B56316">
            <w:pPr>
              <w:spacing w:after="0" w:line="240" w:lineRule="auto"/>
              <w:jc w:val="center"/>
              <w:rPr>
                <w:rFonts w:ascii="Helvetica" w:eastAsia="Times New Roman" w:hAnsi="Helvetica"/>
                <w:sz w:val="21"/>
                <w:szCs w:val="21"/>
              </w:rPr>
            </w:pPr>
            <w:r w:rsidRPr="00397974">
              <w:rPr>
                <w:rFonts w:eastAsia="Times New Roman"/>
              </w:rPr>
              <w:t>T5/202</w:t>
            </w:r>
            <w:r w:rsidR="00B56316">
              <w:rPr>
                <w:rFonts w:eastAsia="Times New Roman"/>
              </w:rPr>
              <w:t>3</w:t>
            </w:r>
          </w:p>
        </w:tc>
      </w:tr>
      <w:tr w:rsidR="00723280" w:rsidRPr="00397974" w:rsidTr="00723280">
        <w:tc>
          <w:tcPr>
            <w:tcW w:w="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23280" w:rsidRPr="00397974" w:rsidRDefault="00723280" w:rsidP="00976831">
            <w:pPr>
              <w:spacing w:after="0" w:line="240" w:lineRule="auto"/>
              <w:jc w:val="center"/>
              <w:rPr>
                <w:rFonts w:eastAsia="Times New Roman"/>
              </w:rPr>
            </w:pPr>
            <w:r>
              <w:rPr>
                <w:rFonts w:eastAsia="Times New Roman"/>
              </w:rPr>
              <w:t>10</w:t>
            </w:r>
          </w:p>
        </w:tc>
        <w:tc>
          <w:tcPr>
            <w:tcW w:w="4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23280" w:rsidRPr="00397974" w:rsidRDefault="00723280" w:rsidP="00B56316">
            <w:pPr>
              <w:spacing w:after="0" w:line="240" w:lineRule="auto"/>
              <w:jc w:val="both"/>
              <w:rPr>
                <w:rFonts w:eastAsia="Times New Roman"/>
              </w:rPr>
            </w:pPr>
            <w:r>
              <w:rPr>
                <w:rFonts w:eastAsia="Times New Roman"/>
              </w:rPr>
              <w:t xml:space="preserve">Báo cáo tổng kết việc thực hiện Quy chế dân chủ trong hoạt động của trường năm học </w:t>
            </w:r>
            <w:r w:rsidR="00757F2D" w:rsidRPr="00397974">
              <w:rPr>
                <w:rFonts w:eastAsia="Times New Roman"/>
              </w:rPr>
              <w:t>20</w:t>
            </w:r>
            <w:r w:rsidR="00757F2D">
              <w:rPr>
                <w:rFonts w:eastAsia="Times New Roman"/>
              </w:rPr>
              <w:t>2</w:t>
            </w:r>
            <w:r w:rsidR="00B56316">
              <w:rPr>
                <w:rFonts w:eastAsia="Times New Roman"/>
              </w:rPr>
              <w:t>2</w:t>
            </w:r>
            <w:r w:rsidR="00757F2D" w:rsidRPr="00397974">
              <w:rPr>
                <w:rFonts w:eastAsia="Times New Roman"/>
              </w:rPr>
              <w:t xml:space="preserve"> </w:t>
            </w:r>
            <w:r w:rsidR="00757F2D">
              <w:rPr>
                <w:rFonts w:eastAsia="Times New Roman"/>
              </w:rPr>
              <w:t>–</w:t>
            </w:r>
            <w:r w:rsidR="00757F2D" w:rsidRPr="00397974">
              <w:rPr>
                <w:rFonts w:eastAsia="Times New Roman"/>
              </w:rPr>
              <w:t xml:space="preserve"> 202</w:t>
            </w:r>
            <w:r w:rsidR="00B56316">
              <w:rPr>
                <w:rFonts w:eastAsia="Times New Roman"/>
              </w:rPr>
              <w:t>3</w:t>
            </w:r>
            <w:r w:rsidR="00757F2D">
              <w:rPr>
                <w:rFonts w:eastAsia="Times New Roman"/>
              </w:rPr>
              <w:t xml:space="preserve"> </w:t>
            </w:r>
            <w:r>
              <w:rPr>
                <w:rFonts w:eastAsia="Times New Roman"/>
              </w:rPr>
              <w:t>(Báo cáo tổng kết)</w:t>
            </w:r>
          </w:p>
        </w:tc>
        <w:tc>
          <w:tcPr>
            <w:tcW w:w="2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723280" w:rsidRPr="00397974" w:rsidRDefault="00723280" w:rsidP="00976831">
            <w:pPr>
              <w:spacing w:after="0" w:line="240" w:lineRule="auto"/>
              <w:jc w:val="center"/>
              <w:rPr>
                <w:rFonts w:eastAsia="Times New Roman"/>
              </w:rPr>
            </w:pPr>
            <w:r>
              <w:rPr>
                <w:rFonts w:eastAsia="Times New Roman"/>
              </w:rPr>
              <w:t>BGH</w:t>
            </w:r>
          </w:p>
        </w:tc>
        <w:tc>
          <w:tcPr>
            <w:tcW w:w="16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723280" w:rsidRPr="00397974" w:rsidRDefault="00723280" w:rsidP="00B56316">
            <w:pPr>
              <w:spacing w:after="0" w:line="240" w:lineRule="auto"/>
              <w:jc w:val="center"/>
              <w:rPr>
                <w:rFonts w:eastAsia="Times New Roman"/>
              </w:rPr>
            </w:pPr>
            <w:r w:rsidRPr="00397974">
              <w:rPr>
                <w:rFonts w:eastAsia="Times New Roman"/>
              </w:rPr>
              <w:t>T5/202</w:t>
            </w:r>
            <w:r w:rsidR="00B56316">
              <w:rPr>
                <w:rFonts w:eastAsia="Times New Roman"/>
              </w:rPr>
              <w:t>3</w:t>
            </w:r>
          </w:p>
        </w:tc>
      </w:tr>
    </w:tbl>
    <w:p w:rsidR="00723280" w:rsidRPr="00976831" w:rsidRDefault="00EB75D4" w:rsidP="00976831">
      <w:pPr>
        <w:spacing w:after="0" w:line="288" w:lineRule="auto"/>
        <w:ind w:firstLine="567"/>
        <w:jc w:val="both"/>
        <w:rPr>
          <w:rFonts w:eastAsia="Times New Roman"/>
          <w:shd w:val="clear" w:color="auto" w:fill="FFFFFF"/>
        </w:rPr>
      </w:pPr>
      <w:r w:rsidRPr="00397974">
        <w:rPr>
          <w:rFonts w:ascii="Helvetica" w:eastAsia="Times New Roman" w:hAnsi="Helvetica"/>
          <w:sz w:val="21"/>
          <w:szCs w:val="21"/>
        </w:rPr>
        <w:br/>
      </w:r>
      <w:r w:rsidR="00976831">
        <w:rPr>
          <w:rFonts w:eastAsia="Times New Roman"/>
          <w:shd w:val="clear" w:color="auto" w:fill="FFFFFF"/>
        </w:rPr>
        <w:t xml:space="preserve">         </w:t>
      </w:r>
      <w:r w:rsidRPr="00397974">
        <w:rPr>
          <w:rFonts w:eastAsia="Times New Roman"/>
          <w:shd w:val="clear" w:color="auto" w:fill="FFFFFF"/>
        </w:rPr>
        <w:t xml:space="preserve">Trên đây là Kế hoạch chương trình công tác thực hiện Quy chế dân chủ của trường </w:t>
      </w:r>
      <w:r w:rsidR="00723280">
        <w:rPr>
          <w:rFonts w:eastAsia="Times New Roman"/>
          <w:shd w:val="clear" w:color="auto" w:fill="FFFFFF"/>
        </w:rPr>
        <w:t xml:space="preserve">Tiểu học </w:t>
      </w:r>
      <w:r w:rsidR="00674B7D">
        <w:rPr>
          <w:rFonts w:eastAsia="Times New Roman"/>
          <w:shd w:val="clear" w:color="auto" w:fill="FFFFFF"/>
        </w:rPr>
        <w:t>Cao Viên II</w:t>
      </w:r>
      <w:r w:rsidRPr="00397974">
        <w:rPr>
          <w:rFonts w:eastAsia="Times New Roman"/>
          <w:shd w:val="clear" w:color="auto" w:fill="FFFFFF"/>
        </w:rPr>
        <w:t xml:space="preserve"> năm học </w:t>
      </w:r>
      <w:r w:rsidR="00757F2D" w:rsidRPr="00397974">
        <w:rPr>
          <w:rFonts w:eastAsia="Times New Roman"/>
        </w:rPr>
        <w:t>20</w:t>
      </w:r>
      <w:r w:rsidR="00757F2D">
        <w:rPr>
          <w:rFonts w:eastAsia="Times New Roman"/>
        </w:rPr>
        <w:t>2</w:t>
      </w:r>
      <w:r w:rsidR="00C23215">
        <w:rPr>
          <w:rFonts w:eastAsia="Times New Roman"/>
        </w:rPr>
        <w:t>2</w:t>
      </w:r>
      <w:r w:rsidR="00757F2D" w:rsidRPr="00397974">
        <w:rPr>
          <w:rFonts w:eastAsia="Times New Roman"/>
        </w:rPr>
        <w:t xml:space="preserve"> - 202</w:t>
      </w:r>
      <w:r w:rsidR="00C23215">
        <w:rPr>
          <w:rFonts w:eastAsia="Times New Roman"/>
        </w:rPr>
        <w:t>3</w:t>
      </w:r>
      <w:r w:rsidR="00757F2D" w:rsidRPr="00397974">
        <w:rPr>
          <w:rFonts w:eastAsia="Times New Roman"/>
        </w:rPr>
        <w:t>.</w:t>
      </w:r>
      <w:r w:rsidR="00757F2D">
        <w:rPr>
          <w:rFonts w:eastAsia="Times New Roman"/>
        </w:rPr>
        <w:t xml:space="preserve"> </w:t>
      </w:r>
      <w:r w:rsidRPr="00397974">
        <w:rPr>
          <w:rFonts w:eastAsia="Times New Roman"/>
          <w:shd w:val="clear" w:color="auto" w:fill="FFFFFF"/>
        </w:rPr>
        <w:t>Trong quá trình thực hiện có vướng mắc gì các đồng chí sẽ phản ảnh qua các buổi họp định kỳ hoặc phản ánh về Ban giám hiệu nhà trường để được giải đáp kịp thời./.</w:t>
      </w:r>
      <w:r w:rsidRPr="00397974">
        <w:rPr>
          <w:rFonts w:eastAsia="Times New Roman"/>
          <w:b/>
          <w:bCs/>
          <w:shd w:val="clear" w:color="auto" w:fill="FFFFFF"/>
        </w:rPr>
        <w:t> </w:t>
      </w:r>
    </w:p>
    <w:tbl>
      <w:tblPr>
        <w:tblW w:w="0" w:type="auto"/>
        <w:tblInd w:w="295" w:type="dxa"/>
        <w:shd w:val="clear" w:color="auto" w:fill="FFFFFF"/>
        <w:tblCellMar>
          <w:top w:w="15" w:type="dxa"/>
          <w:left w:w="15" w:type="dxa"/>
          <w:bottom w:w="15" w:type="dxa"/>
          <w:right w:w="15" w:type="dxa"/>
        </w:tblCellMar>
        <w:tblLook w:val="04A0" w:firstRow="1" w:lastRow="0" w:firstColumn="1" w:lastColumn="0" w:noHBand="0" w:noVBand="1"/>
      </w:tblPr>
      <w:tblGrid>
        <w:gridCol w:w="4243"/>
        <w:gridCol w:w="4536"/>
      </w:tblGrid>
      <w:tr w:rsidR="00723280" w:rsidRPr="00723280" w:rsidTr="00EB75D4">
        <w:tc>
          <w:tcPr>
            <w:tcW w:w="4349" w:type="dxa"/>
            <w:shd w:val="clear" w:color="auto" w:fill="FFFFFF"/>
            <w:tcMar>
              <w:top w:w="0" w:type="dxa"/>
              <w:left w:w="108" w:type="dxa"/>
              <w:bottom w:w="0" w:type="dxa"/>
              <w:right w:w="108" w:type="dxa"/>
            </w:tcMar>
            <w:hideMark/>
          </w:tcPr>
          <w:p w:rsidR="00EB75D4" w:rsidRPr="00723280" w:rsidRDefault="00EB75D4" w:rsidP="00674B7D">
            <w:pPr>
              <w:spacing w:after="0" w:line="240" w:lineRule="auto"/>
              <w:rPr>
                <w:rFonts w:ascii="Helvetica" w:eastAsia="Times New Roman" w:hAnsi="Helvetica"/>
                <w:sz w:val="21"/>
                <w:szCs w:val="21"/>
              </w:rPr>
            </w:pPr>
            <w:r w:rsidRPr="00723280">
              <w:rPr>
                <w:rFonts w:eastAsia="Times New Roman"/>
                <w:b/>
                <w:bCs/>
                <w:i/>
                <w:iCs/>
                <w:sz w:val="22"/>
                <w:szCs w:val="22"/>
                <w:u w:val="single"/>
              </w:rPr>
              <w:t>Nơi nhận</w:t>
            </w:r>
            <w:r w:rsidRPr="00723280">
              <w:rPr>
                <w:rFonts w:eastAsia="Times New Roman"/>
                <w:b/>
                <w:bCs/>
                <w:i/>
                <w:iCs/>
                <w:sz w:val="22"/>
                <w:szCs w:val="22"/>
              </w:rPr>
              <w:t>:</w:t>
            </w:r>
            <w:r w:rsidRPr="00723280">
              <w:rPr>
                <w:rFonts w:ascii="Helvetica" w:eastAsia="Times New Roman" w:hAnsi="Helvetica"/>
                <w:sz w:val="21"/>
                <w:szCs w:val="21"/>
              </w:rPr>
              <w:br/>
            </w:r>
            <w:r w:rsidRPr="00723280">
              <w:rPr>
                <w:rFonts w:eastAsia="Times New Roman"/>
                <w:sz w:val="22"/>
                <w:szCs w:val="22"/>
              </w:rPr>
              <w:t>- Phòng GD&amp;ĐT (để b/c);</w:t>
            </w:r>
            <w:r w:rsidRPr="00723280">
              <w:rPr>
                <w:rFonts w:ascii="Helvetica" w:eastAsia="Times New Roman" w:hAnsi="Helvetica"/>
                <w:sz w:val="21"/>
                <w:szCs w:val="21"/>
              </w:rPr>
              <w:br/>
            </w:r>
            <w:r w:rsidRPr="00723280">
              <w:rPr>
                <w:rFonts w:eastAsia="Times New Roman"/>
                <w:sz w:val="22"/>
                <w:szCs w:val="22"/>
              </w:rPr>
              <w:t xml:space="preserve">- </w:t>
            </w:r>
            <w:r w:rsidR="00723280">
              <w:rPr>
                <w:rFonts w:eastAsia="Times New Roman"/>
                <w:sz w:val="22"/>
                <w:szCs w:val="22"/>
              </w:rPr>
              <w:t xml:space="preserve">BCH </w:t>
            </w:r>
            <w:r w:rsidRPr="00723280">
              <w:rPr>
                <w:rFonts w:eastAsia="Times New Roman"/>
                <w:sz w:val="22"/>
                <w:szCs w:val="22"/>
              </w:rPr>
              <w:t>Công đoàn trường (để phối hợp);</w:t>
            </w:r>
            <w:r w:rsidRPr="00723280">
              <w:rPr>
                <w:rFonts w:ascii="Helvetica" w:eastAsia="Times New Roman" w:hAnsi="Helvetica"/>
                <w:sz w:val="21"/>
                <w:szCs w:val="21"/>
              </w:rPr>
              <w:br/>
            </w:r>
            <w:r w:rsidRPr="00723280">
              <w:rPr>
                <w:rFonts w:eastAsia="Times New Roman"/>
                <w:sz w:val="22"/>
                <w:szCs w:val="22"/>
              </w:rPr>
              <w:t>- CB,GV,NV (để t/h);</w:t>
            </w:r>
            <w:r w:rsidRPr="00723280">
              <w:rPr>
                <w:rFonts w:ascii="Helvetica" w:eastAsia="Times New Roman" w:hAnsi="Helvetica"/>
                <w:sz w:val="21"/>
                <w:szCs w:val="21"/>
              </w:rPr>
              <w:br/>
            </w:r>
            <w:r w:rsidRPr="00723280">
              <w:rPr>
                <w:rFonts w:eastAsia="Times New Roman"/>
                <w:sz w:val="22"/>
                <w:szCs w:val="22"/>
              </w:rPr>
              <w:t>- Lưu V</w:t>
            </w:r>
            <w:r w:rsidR="00723280">
              <w:rPr>
                <w:rFonts w:eastAsia="Times New Roman"/>
                <w:sz w:val="22"/>
                <w:szCs w:val="22"/>
              </w:rPr>
              <w:t>T</w:t>
            </w:r>
            <w:r w:rsidR="00DB6AE9">
              <w:rPr>
                <w:rFonts w:eastAsia="Times New Roman"/>
                <w:sz w:val="22"/>
                <w:szCs w:val="22"/>
              </w:rPr>
              <w:t xml:space="preserve"> (</w:t>
            </w:r>
            <w:r w:rsidR="00674B7D">
              <w:rPr>
                <w:rFonts w:eastAsia="Times New Roman"/>
                <w:sz w:val="22"/>
                <w:szCs w:val="22"/>
              </w:rPr>
              <w:t>Nhàn</w:t>
            </w:r>
            <w:r w:rsidR="00DB6AE9">
              <w:rPr>
                <w:rFonts w:eastAsia="Times New Roman"/>
                <w:sz w:val="22"/>
                <w:szCs w:val="22"/>
              </w:rPr>
              <w:t>, 02)</w:t>
            </w:r>
            <w:r w:rsidR="00EF29D7">
              <w:rPr>
                <w:rFonts w:eastAsia="Times New Roman"/>
                <w:sz w:val="22"/>
                <w:szCs w:val="22"/>
              </w:rPr>
              <w:t>.</w:t>
            </w:r>
            <w:r w:rsidRPr="00723280">
              <w:rPr>
                <w:rFonts w:eastAsia="Times New Roman"/>
                <w:b/>
                <w:bCs/>
                <w:sz w:val="22"/>
                <w:szCs w:val="22"/>
              </w:rPr>
              <w:t>   </w:t>
            </w:r>
          </w:p>
        </w:tc>
        <w:tc>
          <w:tcPr>
            <w:tcW w:w="4644" w:type="dxa"/>
            <w:shd w:val="clear" w:color="auto" w:fill="FFFFFF"/>
            <w:tcMar>
              <w:top w:w="0" w:type="dxa"/>
              <w:left w:w="108" w:type="dxa"/>
              <w:bottom w:w="0" w:type="dxa"/>
              <w:right w:w="108" w:type="dxa"/>
            </w:tcMar>
            <w:hideMark/>
          </w:tcPr>
          <w:p w:rsidR="00976831" w:rsidRDefault="00EB75D4" w:rsidP="00723280">
            <w:pPr>
              <w:spacing w:after="0" w:line="240" w:lineRule="auto"/>
              <w:jc w:val="center"/>
              <w:rPr>
                <w:rFonts w:ascii="Helvetica" w:eastAsia="Times New Roman" w:hAnsi="Helvetica"/>
                <w:sz w:val="21"/>
                <w:szCs w:val="21"/>
              </w:rPr>
            </w:pPr>
            <w:r w:rsidRPr="00723280">
              <w:rPr>
                <w:rFonts w:eastAsia="Times New Roman"/>
                <w:b/>
                <w:bCs/>
              </w:rPr>
              <w:t>T/M BAN CHỈ ĐẠO</w:t>
            </w:r>
            <w:r w:rsidRPr="00723280">
              <w:rPr>
                <w:rFonts w:ascii="Helvetica" w:eastAsia="Times New Roman" w:hAnsi="Helvetica"/>
                <w:sz w:val="21"/>
                <w:szCs w:val="21"/>
              </w:rPr>
              <w:br/>
            </w:r>
            <w:r w:rsidRPr="00723280">
              <w:rPr>
                <w:rFonts w:eastAsia="Times New Roman"/>
                <w:b/>
                <w:bCs/>
              </w:rPr>
              <w:t>HIỆU TRƯỞNG</w:t>
            </w:r>
            <w:r w:rsidR="00943199">
              <w:rPr>
                <w:rFonts w:ascii="Helvetica" w:eastAsia="Times New Roman" w:hAnsi="Helvetica"/>
                <w:sz w:val="21"/>
                <w:szCs w:val="21"/>
              </w:rPr>
              <w:br/>
            </w:r>
            <w:r w:rsidR="00943199">
              <w:rPr>
                <w:rFonts w:ascii="Helvetica" w:eastAsia="Times New Roman" w:hAnsi="Helvetica"/>
                <w:sz w:val="21"/>
                <w:szCs w:val="21"/>
              </w:rPr>
              <w:br/>
            </w:r>
          </w:p>
          <w:p w:rsidR="00C25474" w:rsidRDefault="00C25474" w:rsidP="00723280">
            <w:pPr>
              <w:spacing w:after="0" w:line="240" w:lineRule="auto"/>
              <w:jc w:val="center"/>
              <w:rPr>
                <w:rFonts w:ascii="Helvetica" w:eastAsia="Times New Roman" w:hAnsi="Helvetica"/>
                <w:sz w:val="21"/>
                <w:szCs w:val="21"/>
              </w:rPr>
            </w:pPr>
            <w:bookmarkStart w:id="0" w:name="_GoBack"/>
            <w:bookmarkEnd w:id="0"/>
          </w:p>
          <w:p w:rsidR="00EB75D4" w:rsidRPr="00723280" w:rsidRDefault="00EB75D4" w:rsidP="00674B7D">
            <w:pPr>
              <w:spacing w:after="0" w:line="240" w:lineRule="auto"/>
              <w:jc w:val="center"/>
              <w:rPr>
                <w:rFonts w:ascii="Helvetica" w:eastAsia="Times New Roman" w:hAnsi="Helvetica"/>
                <w:sz w:val="21"/>
                <w:szCs w:val="21"/>
              </w:rPr>
            </w:pPr>
            <w:r w:rsidRPr="00723280">
              <w:rPr>
                <w:rFonts w:ascii="Helvetica" w:eastAsia="Times New Roman" w:hAnsi="Helvetica"/>
                <w:sz w:val="21"/>
                <w:szCs w:val="21"/>
              </w:rPr>
              <w:br/>
            </w:r>
            <w:r w:rsidR="00674B7D">
              <w:rPr>
                <w:rFonts w:eastAsia="Times New Roman"/>
                <w:b/>
                <w:bCs/>
              </w:rPr>
              <w:t>Nguyễn Thị Nam</w:t>
            </w:r>
          </w:p>
        </w:tc>
      </w:tr>
    </w:tbl>
    <w:p w:rsidR="00EE6136" w:rsidRDefault="00EE6136"/>
    <w:sectPr w:rsidR="00EE6136" w:rsidSect="004A0A6B">
      <w:headerReference w:type="default" r:id="rId7"/>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EE" w:rsidRDefault="003B73EE" w:rsidP="00692BF9">
      <w:pPr>
        <w:spacing w:after="0" w:line="240" w:lineRule="auto"/>
      </w:pPr>
      <w:r>
        <w:separator/>
      </w:r>
    </w:p>
  </w:endnote>
  <w:endnote w:type="continuationSeparator" w:id="0">
    <w:p w:rsidR="003B73EE" w:rsidRDefault="003B73EE" w:rsidP="0069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EE" w:rsidRDefault="003B73EE" w:rsidP="00692BF9">
      <w:pPr>
        <w:spacing w:after="0" w:line="240" w:lineRule="auto"/>
      </w:pPr>
      <w:r>
        <w:separator/>
      </w:r>
    </w:p>
  </w:footnote>
  <w:footnote w:type="continuationSeparator" w:id="0">
    <w:p w:rsidR="003B73EE" w:rsidRDefault="003B73EE" w:rsidP="0069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073171"/>
      <w:docPartObj>
        <w:docPartGallery w:val="Page Numbers (Top of Page)"/>
        <w:docPartUnique/>
      </w:docPartObj>
    </w:sdtPr>
    <w:sdtEndPr>
      <w:rPr>
        <w:noProof/>
      </w:rPr>
    </w:sdtEndPr>
    <w:sdtContent>
      <w:p w:rsidR="00CF5D2C" w:rsidRDefault="00CF5D2C">
        <w:pPr>
          <w:pStyle w:val="Header"/>
          <w:jc w:val="center"/>
        </w:pPr>
        <w:r>
          <w:fldChar w:fldCharType="begin"/>
        </w:r>
        <w:r>
          <w:instrText xml:space="preserve"> PAGE   \* MERGEFORMAT </w:instrText>
        </w:r>
        <w:r>
          <w:fldChar w:fldCharType="separate"/>
        </w:r>
        <w:r w:rsidR="00D0628C">
          <w:rPr>
            <w:noProof/>
          </w:rPr>
          <w:t>5</w:t>
        </w:r>
        <w:r>
          <w:rPr>
            <w:noProof/>
          </w:rPr>
          <w:fldChar w:fldCharType="end"/>
        </w:r>
      </w:p>
    </w:sdtContent>
  </w:sdt>
  <w:p w:rsidR="00CF5D2C" w:rsidRDefault="00CF5D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6C49"/>
    <w:multiLevelType w:val="hybridMultilevel"/>
    <w:tmpl w:val="D028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56769"/>
    <w:multiLevelType w:val="hybridMultilevel"/>
    <w:tmpl w:val="F9D05A7E"/>
    <w:lvl w:ilvl="0" w:tplc="2DD6CAA2">
      <w:start w:val="3"/>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C5D69"/>
    <w:multiLevelType w:val="hybridMultilevel"/>
    <w:tmpl w:val="B10230E4"/>
    <w:lvl w:ilvl="0" w:tplc="4EF0B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96F73"/>
    <w:multiLevelType w:val="hybridMultilevel"/>
    <w:tmpl w:val="F14694CC"/>
    <w:lvl w:ilvl="0" w:tplc="2D66F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44E7F"/>
    <w:multiLevelType w:val="hybridMultilevel"/>
    <w:tmpl w:val="F80A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D4"/>
    <w:rsid w:val="00053567"/>
    <w:rsid w:val="0006263C"/>
    <w:rsid w:val="000C3F9D"/>
    <w:rsid w:val="00120243"/>
    <w:rsid w:val="00147BD8"/>
    <w:rsid w:val="001B0C15"/>
    <w:rsid w:val="0020005C"/>
    <w:rsid w:val="002E093A"/>
    <w:rsid w:val="00391D21"/>
    <w:rsid w:val="00397974"/>
    <w:rsid w:val="003B73EE"/>
    <w:rsid w:val="003C7976"/>
    <w:rsid w:val="004A0A6B"/>
    <w:rsid w:val="004B5759"/>
    <w:rsid w:val="004F493A"/>
    <w:rsid w:val="004F500B"/>
    <w:rsid w:val="00554B3F"/>
    <w:rsid w:val="005F72EF"/>
    <w:rsid w:val="00631B31"/>
    <w:rsid w:val="00674B7D"/>
    <w:rsid w:val="00692BF9"/>
    <w:rsid w:val="006E6C88"/>
    <w:rsid w:val="00711D28"/>
    <w:rsid w:val="007168CF"/>
    <w:rsid w:val="00723280"/>
    <w:rsid w:val="00757F2D"/>
    <w:rsid w:val="008D4E54"/>
    <w:rsid w:val="008E25AC"/>
    <w:rsid w:val="00932086"/>
    <w:rsid w:val="00940F1C"/>
    <w:rsid w:val="00943199"/>
    <w:rsid w:val="00955017"/>
    <w:rsid w:val="00972F0B"/>
    <w:rsid w:val="00976831"/>
    <w:rsid w:val="009A104A"/>
    <w:rsid w:val="009E146F"/>
    <w:rsid w:val="00A56D79"/>
    <w:rsid w:val="00A739AE"/>
    <w:rsid w:val="00AE0F8F"/>
    <w:rsid w:val="00B06A42"/>
    <w:rsid w:val="00B5470A"/>
    <w:rsid w:val="00B56316"/>
    <w:rsid w:val="00BA4BFB"/>
    <w:rsid w:val="00C23215"/>
    <w:rsid w:val="00C25474"/>
    <w:rsid w:val="00C9293C"/>
    <w:rsid w:val="00CA33B6"/>
    <w:rsid w:val="00CF5D2C"/>
    <w:rsid w:val="00D0628C"/>
    <w:rsid w:val="00D83DC6"/>
    <w:rsid w:val="00D9624B"/>
    <w:rsid w:val="00DB6AE9"/>
    <w:rsid w:val="00DB7F7E"/>
    <w:rsid w:val="00EB75D4"/>
    <w:rsid w:val="00EE6136"/>
    <w:rsid w:val="00EF29D7"/>
    <w:rsid w:val="00F6732A"/>
    <w:rsid w:val="00F8521B"/>
    <w:rsid w:val="00F96508"/>
    <w:rsid w:val="00FB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3696"/>
  <w15:docId w15:val="{022D8186-A030-4947-940D-66D9458B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15"/>
    <w:pPr>
      <w:ind w:left="720"/>
      <w:contextualSpacing/>
    </w:pPr>
  </w:style>
  <w:style w:type="paragraph" w:styleId="Header">
    <w:name w:val="header"/>
    <w:basedOn w:val="Normal"/>
    <w:link w:val="HeaderChar"/>
    <w:uiPriority w:val="99"/>
    <w:unhideWhenUsed/>
    <w:rsid w:val="0069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F9"/>
  </w:style>
  <w:style w:type="paragraph" w:styleId="Footer">
    <w:name w:val="footer"/>
    <w:basedOn w:val="Normal"/>
    <w:link w:val="FooterChar"/>
    <w:uiPriority w:val="99"/>
    <w:unhideWhenUsed/>
    <w:rsid w:val="0069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F9"/>
  </w:style>
  <w:style w:type="paragraph" w:styleId="BalloonText">
    <w:name w:val="Balloon Text"/>
    <w:basedOn w:val="Normal"/>
    <w:link w:val="BalloonTextChar"/>
    <w:uiPriority w:val="99"/>
    <w:semiHidden/>
    <w:unhideWhenUsed/>
    <w:rsid w:val="00943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cp:revision>
  <cp:lastPrinted>2022-10-26T02:34:00Z</cp:lastPrinted>
  <dcterms:created xsi:type="dcterms:W3CDTF">2022-10-26T02:35:00Z</dcterms:created>
  <dcterms:modified xsi:type="dcterms:W3CDTF">2022-10-26T02:35:00Z</dcterms:modified>
</cp:coreProperties>
</file>